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C43A3" w14:textId="77777777" w:rsidR="002F555C" w:rsidRPr="00DF763B" w:rsidRDefault="002F555C" w:rsidP="00BB405A">
      <w:pPr>
        <w:tabs>
          <w:tab w:val="left" w:pos="4605"/>
        </w:tabs>
        <w:spacing w:after="0" w:line="240" w:lineRule="auto"/>
        <w:contextualSpacing/>
        <w:jc w:val="right"/>
        <w:rPr>
          <w:noProof/>
          <w:lang w:val="ro-RO"/>
        </w:rPr>
      </w:pPr>
      <w:r w:rsidRPr="00DF763B">
        <w:rPr>
          <w:noProof/>
          <w:lang w:val="ro-RO"/>
        </w:rPr>
        <w:t>Anexa nr. 8</w:t>
      </w:r>
    </w:p>
    <w:p w14:paraId="4813E94A" w14:textId="77777777" w:rsidR="00BB405A" w:rsidRPr="00DF763B" w:rsidRDefault="00BB405A" w:rsidP="00BB405A">
      <w:pPr>
        <w:contextualSpacing/>
        <w:jc w:val="right"/>
        <w:rPr>
          <w:color w:val="000000" w:themeColor="text1"/>
          <w:lang w:val="pt-BR"/>
        </w:rPr>
      </w:pPr>
      <w:r w:rsidRPr="00DF763B">
        <w:rPr>
          <w:color w:val="000000" w:themeColor="text1"/>
          <w:lang w:val="pt-BR"/>
        </w:rPr>
        <w:t>la Regulamentul privind clasificarea, etichetarea și</w:t>
      </w:r>
    </w:p>
    <w:p w14:paraId="3EE990B4" w14:textId="25E19812" w:rsidR="00BB405A" w:rsidRPr="00DF763B" w:rsidRDefault="00BB405A" w:rsidP="00BB405A">
      <w:pPr>
        <w:contextualSpacing/>
        <w:jc w:val="right"/>
        <w:rPr>
          <w:i/>
          <w:iCs/>
          <w:color w:val="000000" w:themeColor="text1"/>
          <w:lang w:val="pt-BR"/>
        </w:rPr>
      </w:pPr>
      <w:r w:rsidRPr="00DF763B">
        <w:rPr>
          <w:color w:val="000000" w:themeColor="text1"/>
          <w:lang w:val="pt-BR"/>
        </w:rPr>
        <w:t>ambalarea substanțelor și</w:t>
      </w:r>
      <w:r w:rsidR="007F2D69" w:rsidRPr="00DF763B">
        <w:rPr>
          <w:color w:val="000000" w:themeColor="text1"/>
          <w:lang w:val="pt-BR"/>
        </w:rPr>
        <w:t xml:space="preserve"> </w:t>
      </w:r>
      <w:r w:rsidRPr="00DF763B">
        <w:rPr>
          <w:color w:val="000000" w:themeColor="text1"/>
          <w:lang w:val="pt-BR"/>
        </w:rPr>
        <w:t>amestecurilor</w:t>
      </w:r>
    </w:p>
    <w:p w14:paraId="1D8E337B" w14:textId="77777777" w:rsidR="00B477E4" w:rsidRPr="00DF763B" w:rsidRDefault="00B477E4" w:rsidP="00331AB0">
      <w:pPr>
        <w:tabs>
          <w:tab w:val="left" w:pos="4605"/>
        </w:tabs>
        <w:spacing w:after="0" w:line="240" w:lineRule="auto"/>
        <w:contextualSpacing/>
        <w:jc w:val="right"/>
        <w:rPr>
          <w:noProof/>
          <w:lang w:val="ro-RO"/>
        </w:rPr>
      </w:pPr>
    </w:p>
    <w:p w14:paraId="55EE6B33" w14:textId="62FD1A53" w:rsidR="00B477E4" w:rsidRPr="00DF763B" w:rsidRDefault="00B477E4" w:rsidP="00331AB0">
      <w:pPr>
        <w:tabs>
          <w:tab w:val="left" w:pos="4605"/>
        </w:tabs>
        <w:spacing w:after="0" w:line="240" w:lineRule="auto"/>
        <w:contextualSpacing/>
        <w:jc w:val="center"/>
        <w:rPr>
          <w:b/>
          <w:bCs/>
          <w:noProof/>
          <w:lang w:val="ro-RO"/>
        </w:rPr>
      </w:pPr>
      <w:r w:rsidRPr="00DF763B">
        <w:rPr>
          <w:b/>
          <w:bCs/>
          <w:noProof/>
          <w:lang w:val="ro-RO"/>
        </w:rPr>
        <w:t>I</w:t>
      </w:r>
      <w:r w:rsidR="00D0780E" w:rsidRPr="00DF763B">
        <w:rPr>
          <w:b/>
          <w:bCs/>
          <w:noProof/>
          <w:lang w:val="ro-RO"/>
        </w:rPr>
        <w:t>nformaţii armonizate referitoare la răspunsul în situaţii de urgenţă privind sănătatea și măsuri preventive</w:t>
      </w:r>
    </w:p>
    <w:p w14:paraId="19B48574" w14:textId="77777777" w:rsidR="005F5861" w:rsidRPr="00DF763B" w:rsidRDefault="005F5861" w:rsidP="00331AB0">
      <w:pPr>
        <w:tabs>
          <w:tab w:val="left" w:pos="4605"/>
        </w:tabs>
        <w:spacing w:after="0" w:line="240" w:lineRule="auto"/>
        <w:contextualSpacing/>
        <w:jc w:val="both"/>
        <w:rPr>
          <w:noProof/>
          <w:lang w:val="ro-RO"/>
        </w:rPr>
      </w:pPr>
    </w:p>
    <w:p w14:paraId="4F445763" w14:textId="77777777" w:rsidR="0078307E" w:rsidRPr="00DF763B" w:rsidRDefault="0078307E" w:rsidP="00331AB0">
      <w:pPr>
        <w:tabs>
          <w:tab w:val="left" w:pos="4605"/>
        </w:tabs>
        <w:spacing w:after="0" w:line="240" w:lineRule="auto"/>
        <w:contextualSpacing/>
        <w:jc w:val="center"/>
        <w:rPr>
          <w:noProof/>
          <w:lang w:val="ro-RO"/>
        </w:rPr>
      </w:pPr>
      <w:r w:rsidRPr="00DF763B">
        <w:rPr>
          <w:noProof/>
          <w:lang w:val="ro-RO"/>
        </w:rPr>
        <w:t>PARTEA A</w:t>
      </w:r>
    </w:p>
    <w:p w14:paraId="0BD95A2B" w14:textId="77777777" w:rsidR="0078307E" w:rsidRPr="00DF763B" w:rsidRDefault="0078307E" w:rsidP="00331AB0">
      <w:pPr>
        <w:tabs>
          <w:tab w:val="left" w:pos="4605"/>
        </w:tabs>
        <w:spacing w:after="0" w:line="240" w:lineRule="auto"/>
        <w:contextualSpacing/>
        <w:jc w:val="center"/>
        <w:rPr>
          <w:b/>
          <w:bCs/>
          <w:noProof/>
          <w:lang w:val="ro-RO"/>
        </w:rPr>
      </w:pPr>
      <w:r w:rsidRPr="00DF763B">
        <w:rPr>
          <w:b/>
          <w:bCs/>
          <w:noProof/>
          <w:lang w:val="ro-RO"/>
        </w:rPr>
        <w:t>CERINŢE GENERALE</w:t>
      </w:r>
    </w:p>
    <w:p w14:paraId="3F0F7674" w14:textId="77777777" w:rsidR="00AF2BB4" w:rsidRPr="00DF763B" w:rsidRDefault="00AF2BB4" w:rsidP="00331AB0">
      <w:pPr>
        <w:tabs>
          <w:tab w:val="left" w:pos="4605"/>
        </w:tabs>
        <w:spacing w:after="0" w:line="240" w:lineRule="auto"/>
        <w:contextualSpacing/>
        <w:jc w:val="both"/>
        <w:rPr>
          <w:noProof/>
          <w:lang w:val="ro-RO"/>
        </w:rPr>
      </w:pPr>
    </w:p>
    <w:p w14:paraId="2C64D7FF" w14:textId="7A95128E" w:rsidR="0078307E" w:rsidRPr="00DF763B" w:rsidRDefault="0078307E" w:rsidP="00A14D44">
      <w:pPr>
        <w:pStyle w:val="affff0"/>
        <w:numPr>
          <w:ilvl w:val="0"/>
          <w:numId w:val="14"/>
        </w:numPr>
        <w:tabs>
          <w:tab w:val="left" w:pos="4605"/>
        </w:tabs>
        <w:spacing w:after="0" w:line="240" w:lineRule="auto"/>
        <w:ind w:left="360"/>
        <w:jc w:val="both"/>
        <w:rPr>
          <w:noProof/>
          <w:lang w:val="ro-RO"/>
        </w:rPr>
      </w:pPr>
      <w:r w:rsidRPr="00DF763B">
        <w:rPr>
          <w:noProof/>
          <w:lang w:val="ro-RO"/>
        </w:rPr>
        <w:t>APLICARE</w:t>
      </w:r>
    </w:p>
    <w:p w14:paraId="7EF8DC49" w14:textId="4FE03528" w:rsidR="0078307E" w:rsidRPr="00DF763B" w:rsidRDefault="0078307E" w:rsidP="00331AB0">
      <w:pPr>
        <w:tabs>
          <w:tab w:val="left" w:pos="4605"/>
        </w:tabs>
        <w:spacing w:after="0" w:line="240" w:lineRule="auto"/>
        <w:contextualSpacing/>
        <w:jc w:val="both"/>
        <w:rPr>
          <w:noProof/>
          <w:lang w:val="ro-RO"/>
        </w:rPr>
      </w:pPr>
      <w:r w:rsidRPr="00DF763B">
        <w:rPr>
          <w:noProof/>
          <w:lang w:val="ro-RO"/>
        </w:rPr>
        <w:t>1.1.</w:t>
      </w:r>
      <w:r w:rsidR="00A14D44" w:rsidRPr="00DF763B">
        <w:rPr>
          <w:noProof/>
          <w:lang w:val="ro-RO"/>
        </w:rPr>
        <w:t xml:space="preserve"> Importatorii și utilizatorii din aval care introduc pe piaţă amestecuri pentru uzul consumatorilor</w:t>
      </w:r>
      <w:r w:rsidR="00553A64" w:rsidRPr="00DF763B">
        <w:rPr>
          <w:noProof/>
          <w:lang w:val="ro-RO"/>
        </w:rPr>
        <w:t xml:space="preserve">, </w:t>
      </w:r>
      <w:r w:rsidR="00A14D44" w:rsidRPr="00DF763B">
        <w:rPr>
          <w:noProof/>
          <w:lang w:val="ro-RO"/>
        </w:rPr>
        <w:t>uzul profesional și uzul industrial sau amestecuri cu o utilizare finală care nu fac obiectul notificării, în sensul secţiunii 2.4 din partea A a prezentei anexe, trebuie să respecte prezenta anexă</w:t>
      </w:r>
      <w:r w:rsidR="00627F41" w:rsidRPr="00DF763B">
        <w:rPr>
          <w:noProof/>
          <w:lang w:val="ro-RO"/>
        </w:rPr>
        <w:t>.</w:t>
      </w:r>
    </w:p>
    <w:p w14:paraId="0FDFFDC5" w14:textId="77777777" w:rsidR="007D7669" w:rsidRPr="00DF763B" w:rsidRDefault="007D7669" w:rsidP="00331AB0">
      <w:pPr>
        <w:tabs>
          <w:tab w:val="left" w:pos="4605"/>
        </w:tabs>
        <w:spacing w:after="0" w:line="240" w:lineRule="auto"/>
        <w:contextualSpacing/>
        <w:jc w:val="both"/>
        <w:rPr>
          <w:noProof/>
          <w:lang w:val="ro-RO"/>
        </w:rPr>
      </w:pPr>
    </w:p>
    <w:p w14:paraId="2DEC1B79" w14:textId="77777777" w:rsidR="0078307E" w:rsidRPr="00DF763B" w:rsidRDefault="0078307E" w:rsidP="00331AB0">
      <w:pPr>
        <w:tabs>
          <w:tab w:val="left" w:pos="4605"/>
        </w:tabs>
        <w:spacing w:after="0" w:line="240" w:lineRule="auto"/>
        <w:contextualSpacing/>
        <w:jc w:val="both"/>
        <w:rPr>
          <w:noProof/>
          <w:lang w:val="ro-RO"/>
        </w:rPr>
      </w:pPr>
      <w:r w:rsidRPr="00DF763B">
        <w:rPr>
          <w:noProof/>
          <w:lang w:val="ro-RO"/>
        </w:rPr>
        <w:t>2. OBIECT, DOMENIU DE APLICARE ȘI DEFINIŢII</w:t>
      </w:r>
    </w:p>
    <w:p w14:paraId="6966FFD7" w14:textId="1C462008" w:rsidR="00773834" w:rsidRPr="00DF763B" w:rsidRDefault="0078307E" w:rsidP="00773834">
      <w:pPr>
        <w:tabs>
          <w:tab w:val="left" w:pos="4605"/>
        </w:tabs>
        <w:spacing w:after="0" w:line="240" w:lineRule="auto"/>
        <w:contextualSpacing/>
        <w:jc w:val="both"/>
        <w:rPr>
          <w:noProof/>
          <w:lang w:val="ro-RO"/>
        </w:rPr>
      </w:pPr>
      <w:r w:rsidRPr="00DF763B">
        <w:rPr>
          <w:noProof/>
          <w:lang w:val="ro-RO"/>
        </w:rPr>
        <w:t>2.1. Prezenta anexă stabilește cerinţele pe care importatorii și utilizatorii din</w:t>
      </w:r>
      <w:r w:rsidR="00464E47" w:rsidRPr="00DF763B">
        <w:rPr>
          <w:noProof/>
          <w:lang w:val="ro-RO"/>
        </w:rPr>
        <w:t xml:space="preserve"> </w:t>
      </w:r>
      <w:r w:rsidRPr="00DF763B">
        <w:rPr>
          <w:noProof/>
          <w:lang w:val="ro-RO"/>
        </w:rPr>
        <w:t>aval care introduc amestecuri pe piaţă (denumiţi în continuare</w:t>
      </w:r>
      <w:r w:rsidR="00464E47" w:rsidRPr="00DF763B">
        <w:rPr>
          <w:noProof/>
          <w:lang w:val="ro-RO"/>
        </w:rPr>
        <w:t xml:space="preserve"> </w:t>
      </w:r>
      <w:r w:rsidRPr="00DF763B">
        <w:rPr>
          <w:noProof/>
          <w:lang w:val="ro-RO"/>
        </w:rPr>
        <w:t>„transmiţători”) trebuie să le îndeplinească în ceea ce</w:t>
      </w:r>
      <w:r w:rsidR="008377D7" w:rsidRPr="00DF763B">
        <w:rPr>
          <w:noProof/>
          <w:lang w:val="ro-RO"/>
        </w:rPr>
        <w:t xml:space="preserve"> </w:t>
      </w:r>
      <w:r w:rsidRPr="00DF763B">
        <w:rPr>
          <w:noProof/>
          <w:lang w:val="ro-RO"/>
        </w:rPr>
        <w:t xml:space="preserve">privește transmiterea de informaţii, astfel încât </w:t>
      </w:r>
      <w:r w:rsidR="00773834" w:rsidRPr="00DF763B">
        <w:rPr>
          <w:noProof/>
          <w:lang w:val="ro-RO"/>
        </w:rPr>
        <w:t>autoritatea responsabile de primirea informaţiilor</w:t>
      </w:r>
    </w:p>
    <w:p w14:paraId="5F62FB0D" w14:textId="6EEB5705" w:rsidR="0078307E" w:rsidRPr="00DF763B" w:rsidRDefault="00773834" w:rsidP="00773834">
      <w:pPr>
        <w:tabs>
          <w:tab w:val="left" w:pos="4605"/>
        </w:tabs>
        <w:spacing w:after="0" w:line="240" w:lineRule="auto"/>
        <w:contextualSpacing/>
        <w:jc w:val="both"/>
        <w:rPr>
          <w:noProof/>
          <w:lang w:val="ro-RO"/>
        </w:rPr>
      </w:pPr>
      <w:r w:rsidRPr="00DF763B">
        <w:rPr>
          <w:noProof/>
          <w:lang w:val="ro-RO"/>
        </w:rPr>
        <w:t>referitoare la răspunsul în situaţii de urgenţă privind sănătatea</w:t>
      </w:r>
      <w:r w:rsidR="0078307E" w:rsidRPr="00DF763B">
        <w:rPr>
          <w:noProof/>
          <w:lang w:val="ro-RO"/>
        </w:rPr>
        <w:t>să</w:t>
      </w:r>
      <w:r w:rsidR="00253CB1" w:rsidRPr="00DF763B">
        <w:rPr>
          <w:noProof/>
          <w:lang w:val="ro-RO"/>
        </w:rPr>
        <w:t xml:space="preserve">, să </w:t>
      </w:r>
      <w:r w:rsidR="0078307E" w:rsidRPr="00DF763B">
        <w:rPr>
          <w:noProof/>
          <w:lang w:val="ro-RO"/>
        </w:rPr>
        <w:t>dispună de</w:t>
      </w:r>
      <w:r w:rsidR="00464E47" w:rsidRPr="00DF763B">
        <w:rPr>
          <w:noProof/>
          <w:lang w:val="ro-RO"/>
        </w:rPr>
        <w:t xml:space="preserve"> </w:t>
      </w:r>
      <w:r w:rsidR="0078307E" w:rsidRPr="00DF763B">
        <w:rPr>
          <w:noProof/>
          <w:lang w:val="ro-RO"/>
        </w:rPr>
        <w:t>informaţiile necesare pentru a îndeplini sarcinile care le revin în temeiul</w:t>
      </w:r>
      <w:r w:rsidR="00464E47" w:rsidRPr="00DF763B">
        <w:rPr>
          <w:noProof/>
          <w:lang w:val="ro-RO"/>
        </w:rPr>
        <w:t xml:space="preserve"> </w:t>
      </w:r>
      <w:r w:rsidR="00B34109" w:rsidRPr="00DF763B">
        <w:rPr>
          <w:noProof/>
          <w:lang w:val="ro-RO"/>
        </w:rPr>
        <w:t>pct. 14</w:t>
      </w:r>
      <w:r w:rsidR="004539D1" w:rsidRPr="00DF763B">
        <w:rPr>
          <w:noProof/>
          <w:lang w:val="ro-RO"/>
        </w:rPr>
        <w:t>1</w:t>
      </w:r>
      <w:r w:rsidR="0078307E" w:rsidRPr="00DF763B">
        <w:rPr>
          <w:noProof/>
          <w:lang w:val="ro-RO"/>
        </w:rPr>
        <w:t>.</w:t>
      </w:r>
    </w:p>
    <w:p w14:paraId="4E357C61" w14:textId="7430D7CF" w:rsidR="0078307E" w:rsidRPr="00DF763B" w:rsidRDefault="0078307E" w:rsidP="00331AB0">
      <w:pPr>
        <w:tabs>
          <w:tab w:val="left" w:pos="4605"/>
        </w:tabs>
        <w:spacing w:after="0" w:line="240" w:lineRule="auto"/>
        <w:contextualSpacing/>
        <w:jc w:val="both"/>
        <w:rPr>
          <w:noProof/>
          <w:lang w:val="ro-RO"/>
        </w:rPr>
      </w:pPr>
      <w:r w:rsidRPr="00DF763B">
        <w:rPr>
          <w:noProof/>
          <w:lang w:val="ro-RO"/>
        </w:rPr>
        <w:t>2.2. Prezenta anexă nu se aplică amestecurilor destinate cercetării și</w:t>
      </w:r>
      <w:r w:rsidR="00464E47" w:rsidRPr="00DF763B">
        <w:rPr>
          <w:noProof/>
          <w:lang w:val="ro-RO"/>
        </w:rPr>
        <w:t xml:space="preserve"> </w:t>
      </w:r>
      <w:r w:rsidRPr="00DF763B">
        <w:rPr>
          <w:noProof/>
          <w:lang w:val="ro-RO"/>
        </w:rPr>
        <w:t>dezvoltării știinţifice și amestecurilor destinate activităţilor de cercetare</w:t>
      </w:r>
      <w:r w:rsidR="00464E47" w:rsidRPr="00DF763B">
        <w:rPr>
          <w:noProof/>
          <w:lang w:val="ro-RO"/>
        </w:rPr>
        <w:t xml:space="preserve"> </w:t>
      </w:r>
      <w:r w:rsidRPr="00DF763B">
        <w:rPr>
          <w:noProof/>
          <w:lang w:val="ro-RO"/>
        </w:rPr>
        <w:t>și dezvoltare orientate spre produse și procese</w:t>
      </w:r>
      <w:r w:rsidR="00377F44" w:rsidRPr="00DF763B">
        <w:rPr>
          <w:noProof/>
          <w:lang w:val="ro-RO"/>
        </w:rPr>
        <w:t xml:space="preserve"> (prin „cercetare și dezvoltare orientate spre produs și proces” se înțelege orice activitate de cercetare științifică care vizează dezvoltarea de produse sau dezvoltarea în continuare a unei substanțe, ca atare, în preparate sau în articole, în cursul căreia se utilizează instalații pilot sau producție de probă în vederea elaborării procesului de producție și/sau a testării domeniilor de aplicare ale substanței;)</w:t>
      </w:r>
      <w:r w:rsidR="009837DB" w:rsidRPr="00DF763B">
        <w:rPr>
          <w:noProof/>
          <w:lang w:val="ro-RO"/>
        </w:rPr>
        <w:t>.</w:t>
      </w:r>
    </w:p>
    <w:p w14:paraId="6F0B0F3E" w14:textId="2B8FE172" w:rsidR="0078307E" w:rsidRPr="00DF763B" w:rsidRDefault="0078307E" w:rsidP="00331AB0">
      <w:pPr>
        <w:tabs>
          <w:tab w:val="left" w:pos="4605"/>
        </w:tabs>
        <w:spacing w:after="0" w:line="240" w:lineRule="auto"/>
        <w:contextualSpacing/>
        <w:jc w:val="both"/>
        <w:rPr>
          <w:noProof/>
          <w:lang w:val="ro-RO"/>
        </w:rPr>
      </w:pPr>
      <w:r w:rsidRPr="00DF763B">
        <w:rPr>
          <w:noProof/>
          <w:lang w:val="ro-RO"/>
        </w:rPr>
        <w:t>Prezenta anexă nu se aplică amestecurilor clasificate numai pentru unul</w:t>
      </w:r>
      <w:r w:rsidR="00464E47" w:rsidRPr="00DF763B">
        <w:rPr>
          <w:noProof/>
          <w:lang w:val="ro-RO"/>
        </w:rPr>
        <w:t xml:space="preserve"> </w:t>
      </w:r>
      <w:r w:rsidRPr="00DF763B">
        <w:rPr>
          <w:noProof/>
          <w:lang w:val="ro-RO"/>
        </w:rPr>
        <w:t>sau mai multe dintre următoarele riscuri:</w:t>
      </w:r>
    </w:p>
    <w:p w14:paraId="1654B63C" w14:textId="77777777" w:rsidR="0078307E" w:rsidRPr="00DF763B" w:rsidRDefault="0078307E" w:rsidP="00331AB0">
      <w:pPr>
        <w:tabs>
          <w:tab w:val="left" w:pos="4605"/>
        </w:tabs>
        <w:spacing w:after="0" w:line="240" w:lineRule="auto"/>
        <w:contextualSpacing/>
        <w:jc w:val="both"/>
        <w:rPr>
          <w:noProof/>
          <w:lang w:val="ro-RO"/>
        </w:rPr>
      </w:pPr>
      <w:r w:rsidRPr="00DF763B">
        <w:rPr>
          <w:noProof/>
          <w:lang w:val="ro-RO"/>
        </w:rPr>
        <w:t>1. gaze sub presiune;</w:t>
      </w:r>
    </w:p>
    <w:p w14:paraId="1F2E49C4" w14:textId="4ADFE740" w:rsidR="005F5861" w:rsidRPr="00DF763B" w:rsidRDefault="0078307E" w:rsidP="00331AB0">
      <w:pPr>
        <w:tabs>
          <w:tab w:val="left" w:pos="4605"/>
        </w:tabs>
        <w:spacing w:after="0" w:line="240" w:lineRule="auto"/>
        <w:contextualSpacing/>
        <w:jc w:val="both"/>
        <w:rPr>
          <w:noProof/>
          <w:lang w:val="ro-RO"/>
        </w:rPr>
      </w:pPr>
      <w:r w:rsidRPr="00DF763B">
        <w:rPr>
          <w:noProof/>
          <w:lang w:val="ro-RO"/>
        </w:rPr>
        <w:t>2. explozivi (explozivi instabili și diviziunile 1.1-1.6).</w:t>
      </w:r>
    </w:p>
    <w:p w14:paraId="560A1CAB" w14:textId="37CB295C" w:rsidR="00BF3CA8" w:rsidRPr="00DF763B" w:rsidRDefault="00BF3CA8" w:rsidP="00331AB0">
      <w:pPr>
        <w:tabs>
          <w:tab w:val="left" w:pos="4605"/>
        </w:tabs>
        <w:spacing w:after="0" w:line="240" w:lineRule="auto"/>
        <w:contextualSpacing/>
        <w:jc w:val="both"/>
        <w:rPr>
          <w:noProof/>
          <w:lang w:val="ro-RO"/>
        </w:rPr>
      </w:pPr>
      <w:r w:rsidRPr="00DF763B">
        <w:rPr>
          <w:noProof/>
          <w:lang w:val="ro-RO"/>
        </w:rPr>
        <w:t xml:space="preserve">2.2a. Fără a aduce </w:t>
      </w:r>
      <w:r w:rsidRPr="00DF763B">
        <w:rPr>
          <w:noProof/>
          <w:color w:val="000000" w:themeColor="text1"/>
          <w:lang w:val="ro-RO"/>
        </w:rPr>
        <w:t xml:space="preserve">atingere </w:t>
      </w:r>
      <w:r w:rsidR="00D72EBD" w:rsidRPr="00DF763B">
        <w:rPr>
          <w:noProof/>
          <w:color w:val="000000" w:themeColor="text1"/>
          <w:lang w:val="ro-RO"/>
        </w:rPr>
        <w:t>pct. 9</w:t>
      </w:r>
      <w:r w:rsidR="004539D1" w:rsidRPr="00DF763B">
        <w:rPr>
          <w:noProof/>
          <w:color w:val="000000" w:themeColor="text1"/>
          <w:lang w:val="ro-RO"/>
        </w:rPr>
        <w:t>2</w:t>
      </w:r>
      <w:r w:rsidR="00D72EBD" w:rsidRPr="00DF763B">
        <w:rPr>
          <w:noProof/>
          <w:color w:val="000000" w:themeColor="text1"/>
          <w:lang w:val="ro-RO"/>
        </w:rPr>
        <w:t xml:space="preserve"> </w:t>
      </w:r>
      <w:r w:rsidRPr="00DF763B">
        <w:rPr>
          <w:noProof/>
          <w:color w:val="000000" w:themeColor="text1"/>
          <w:lang w:val="ro-RO"/>
        </w:rPr>
        <w:t xml:space="preserve"> în </w:t>
      </w:r>
      <w:r w:rsidRPr="00DF763B">
        <w:rPr>
          <w:noProof/>
          <w:lang w:val="ro-RO"/>
        </w:rPr>
        <w:t>cazul vopselelor</w:t>
      </w:r>
      <w:r w:rsidR="006021B0" w:rsidRPr="00DF763B">
        <w:rPr>
          <w:noProof/>
          <w:lang w:val="ro-RO"/>
        </w:rPr>
        <w:t xml:space="preserve"> </w:t>
      </w:r>
      <w:r w:rsidRPr="00DF763B">
        <w:rPr>
          <w:noProof/>
          <w:lang w:val="ro-RO"/>
        </w:rPr>
        <w:t>personalizate, transmiţătorii pot opta să nu transmită informaţii și să nu</w:t>
      </w:r>
      <w:r w:rsidR="006021B0" w:rsidRPr="00DF763B">
        <w:rPr>
          <w:noProof/>
          <w:lang w:val="ro-RO"/>
        </w:rPr>
        <w:t xml:space="preserve"> </w:t>
      </w:r>
      <w:r w:rsidRPr="00DF763B">
        <w:rPr>
          <w:noProof/>
          <w:lang w:val="ro-RO"/>
        </w:rPr>
        <w:t xml:space="preserve">creeze un identificator unic de </w:t>
      </w:r>
      <w:r w:rsidR="00AE0961" w:rsidRPr="00DF763B">
        <w:rPr>
          <w:noProof/>
          <w:lang w:val="ro-RO"/>
        </w:rPr>
        <w:t>produs</w:t>
      </w:r>
      <w:r w:rsidRPr="00DF763B">
        <w:rPr>
          <w:noProof/>
          <w:lang w:val="ro-RO"/>
        </w:rPr>
        <w:t xml:space="preserve"> în conformitate cu prezenta anexă.</w:t>
      </w:r>
    </w:p>
    <w:p w14:paraId="4F9FA815" w14:textId="6BE60B87" w:rsidR="00BF3CA8" w:rsidRPr="00DF763B" w:rsidRDefault="00BF3CA8" w:rsidP="00331AB0">
      <w:pPr>
        <w:tabs>
          <w:tab w:val="left" w:pos="4605"/>
        </w:tabs>
        <w:spacing w:after="0" w:line="240" w:lineRule="auto"/>
        <w:contextualSpacing/>
        <w:jc w:val="both"/>
        <w:rPr>
          <w:noProof/>
          <w:lang w:val="ro-RO"/>
        </w:rPr>
      </w:pPr>
      <w:r w:rsidRPr="00DF763B">
        <w:rPr>
          <w:noProof/>
          <w:lang w:val="ro-RO"/>
        </w:rPr>
        <w:t>2.3. În cazul amestecurilor cu o utilizare finală care nu fac obiectul notificării</w:t>
      </w:r>
      <w:r w:rsidR="006021B0" w:rsidRPr="00DF763B">
        <w:rPr>
          <w:noProof/>
          <w:lang w:val="ro-RO"/>
        </w:rPr>
        <w:t xml:space="preserve"> </w:t>
      </w:r>
      <w:r w:rsidRPr="00DF763B">
        <w:rPr>
          <w:noProof/>
          <w:lang w:val="ro-RO"/>
        </w:rPr>
        <w:t>sau al amestecurilor introduse pe piaţă numai pentru uz industrial,</w:t>
      </w:r>
      <w:r w:rsidR="006021B0" w:rsidRPr="00DF763B">
        <w:rPr>
          <w:noProof/>
          <w:lang w:val="ro-RO"/>
        </w:rPr>
        <w:t xml:space="preserve"> </w:t>
      </w:r>
      <w:r w:rsidRPr="00DF763B">
        <w:rPr>
          <w:noProof/>
          <w:lang w:val="ro-RO"/>
        </w:rPr>
        <w:t>transmiţătorii pot opta pentru o transmitere limitată, ca alternativă la</w:t>
      </w:r>
      <w:r w:rsidR="006021B0" w:rsidRPr="00DF763B">
        <w:rPr>
          <w:noProof/>
          <w:lang w:val="ro-RO"/>
        </w:rPr>
        <w:t xml:space="preserve"> </w:t>
      </w:r>
      <w:r w:rsidRPr="00DF763B">
        <w:rPr>
          <w:noProof/>
          <w:lang w:val="ro-RO"/>
        </w:rPr>
        <w:t>cerinţele generale privind transmiterea informaţiilor, în conformitate cu</w:t>
      </w:r>
      <w:r w:rsidR="006021B0" w:rsidRPr="00DF763B">
        <w:rPr>
          <w:noProof/>
          <w:lang w:val="ro-RO"/>
        </w:rPr>
        <w:t xml:space="preserve"> </w:t>
      </w:r>
      <w:r w:rsidRPr="00DF763B">
        <w:rPr>
          <w:noProof/>
          <w:lang w:val="ro-RO"/>
        </w:rPr>
        <w:t>secţiunea 3.1 al doilea paragraf din partea B, cu condiţia să fie disponibil</w:t>
      </w:r>
      <w:r w:rsidR="006021B0" w:rsidRPr="00DF763B">
        <w:rPr>
          <w:noProof/>
          <w:lang w:val="ro-RO"/>
        </w:rPr>
        <w:t xml:space="preserve"> </w:t>
      </w:r>
      <w:r w:rsidRPr="00DF763B">
        <w:rPr>
          <w:noProof/>
          <w:lang w:val="ro-RO"/>
        </w:rPr>
        <w:t>un acces rapid la informaţii detaliate suplimentare referitoare la produs, în</w:t>
      </w:r>
      <w:r w:rsidR="006021B0" w:rsidRPr="00DF763B">
        <w:rPr>
          <w:noProof/>
          <w:lang w:val="ro-RO"/>
        </w:rPr>
        <w:t xml:space="preserve"> </w:t>
      </w:r>
      <w:r w:rsidRPr="00DF763B">
        <w:rPr>
          <w:noProof/>
          <w:lang w:val="ro-RO"/>
        </w:rPr>
        <w:t>conformitate cu secţiunea 1.3 din partea B.</w:t>
      </w:r>
    </w:p>
    <w:p w14:paraId="3AFFFD34" w14:textId="77777777" w:rsidR="00BF3CA8" w:rsidRPr="00DF763B" w:rsidRDefault="00BF3CA8" w:rsidP="00331AB0">
      <w:pPr>
        <w:tabs>
          <w:tab w:val="left" w:pos="4605"/>
        </w:tabs>
        <w:spacing w:after="0" w:line="240" w:lineRule="auto"/>
        <w:contextualSpacing/>
        <w:jc w:val="both"/>
        <w:rPr>
          <w:noProof/>
          <w:lang w:val="ro-RO"/>
        </w:rPr>
      </w:pPr>
      <w:r w:rsidRPr="00DF763B">
        <w:rPr>
          <w:noProof/>
          <w:lang w:val="ro-RO"/>
        </w:rPr>
        <w:t>2.4. În sensul prezentei anexe, se aplică următoarele definiţii:</w:t>
      </w:r>
    </w:p>
    <w:p w14:paraId="2D486E1E" w14:textId="6CDB0B80" w:rsidR="00BF3CA8" w:rsidRPr="00DF763B" w:rsidRDefault="00BF3CA8" w:rsidP="00331AB0">
      <w:pPr>
        <w:tabs>
          <w:tab w:val="left" w:pos="4605"/>
        </w:tabs>
        <w:spacing w:after="0" w:line="240" w:lineRule="auto"/>
        <w:contextualSpacing/>
        <w:jc w:val="both"/>
        <w:rPr>
          <w:noProof/>
          <w:lang w:val="ro-RO"/>
        </w:rPr>
      </w:pPr>
      <w:r w:rsidRPr="00DF763B">
        <w:rPr>
          <w:noProof/>
          <w:lang w:val="ro-RO"/>
        </w:rPr>
        <w:t>1. „</w:t>
      </w:r>
      <w:r w:rsidRPr="00DF763B">
        <w:rPr>
          <w:i/>
          <w:iCs/>
          <w:noProof/>
          <w:lang w:val="ro-RO"/>
        </w:rPr>
        <w:t>amestec pentru uzul consumatorilor</w:t>
      </w:r>
      <w:r w:rsidRPr="00DF763B">
        <w:rPr>
          <w:noProof/>
          <w:lang w:val="ro-RO"/>
        </w:rPr>
        <w:t>” înseamnă un amestec destinat</w:t>
      </w:r>
      <w:r w:rsidR="006021B0" w:rsidRPr="00DF763B">
        <w:rPr>
          <w:noProof/>
          <w:lang w:val="ro-RO"/>
        </w:rPr>
        <w:t xml:space="preserve"> </w:t>
      </w:r>
      <w:r w:rsidRPr="00DF763B">
        <w:rPr>
          <w:noProof/>
          <w:lang w:val="ro-RO"/>
        </w:rPr>
        <w:t>utilizării de către consumatori, fie ca atare, fie încorporat într-un alt</w:t>
      </w:r>
      <w:r w:rsidR="006021B0" w:rsidRPr="00DF763B">
        <w:rPr>
          <w:noProof/>
          <w:lang w:val="ro-RO"/>
        </w:rPr>
        <w:t xml:space="preserve"> </w:t>
      </w:r>
      <w:r w:rsidRPr="00DF763B">
        <w:rPr>
          <w:noProof/>
          <w:lang w:val="ro-RO"/>
        </w:rPr>
        <w:t>amestec care este destinat utilizării de către consumatori și care face</w:t>
      </w:r>
      <w:r w:rsidR="006021B0" w:rsidRPr="00DF763B">
        <w:rPr>
          <w:noProof/>
          <w:lang w:val="ro-RO"/>
        </w:rPr>
        <w:t xml:space="preserve"> </w:t>
      </w:r>
      <w:r w:rsidRPr="00DF763B">
        <w:rPr>
          <w:noProof/>
          <w:lang w:val="ro-RO"/>
        </w:rPr>
        <w:t xml:space="preserve">obiectul cerinţelor privind informaţiile </w:t>
      </w:r>
      <w:r w:rsidRPr="00DF763B">
        <w:rPr>
          <w:noProof/>
          <w:color w:val="000000" w:themeColor="text1"/>
          <w:lang w:val="ro-RO"/>
        </w:rPr>
        <w:t xml:space="preserve">de la </w:t>
      </w:r>
      <w:r w:rsidR="009C759E" w:rsidRPr="00DF763B">
        <w:rPr>
          <w:noProof/>
          <w:color w:val="000000" w:themeColor="text1"/>
          <w:lang w:val="ro-RO"/>
        </w:rPr>
        <w:t>pct.</w:t>
      </w:r>
      <w:r w:rsidRPr="00DF763B">
        <w:rPr>
          <w:noProof/>
          <w:color w:val="000000" w:themeColor="text1"/>
          <w:lang w:val="ro-RO"/>
        </w:rPr>
        <w:t xml:space="preserve"> </w:t>
      </w:r>
      <w:r w:rsidR="009C759E" w:rsidRPr="00DF763B">
        <w:rPr>
          <w:noProof/>
          <w:color w:val="000000" w:themeColor="text1"/>
          <w:lang w:val="ro-RO"/>
        </w:rPr>
        <w:t>1</w:t>
      </w:r>
      <w:r w:rsidRPr="00DF763B">
        <w:rPr>
          <w:noProof/>
          <w:color w:val="000000" w:themeColor="text1"/>
          <w:lang w:val="ro-RO"/>
        </w:rPr>
        <w:t>4</w:t>
      </w:r>
      <w:r w:rsidR="00A81297" w:rsidRPr="00DF763B">
        <w:rPr>
          <w:noProof/>
          <w:color w:val="000000" w:themeColor="text1"/>
          <w:lang w:val="ro-RO"/>
        </w:rPr>
        <w:t>1</w:t>
      </w:r>
      <w:r w:rsidR="009C759E" w:rsidRPr="00DF763B">
        <w:rPr>
          <w:noProof/>
          <w:lang w:val="ro-RO"/>
        </w:rPr>
        <w:t>-</w:t>
      </w:r>
      <w:r w:rsidR="00A81297" w:rsidRPr="00DF763B">
        <w:rPr>
          <w:noProof/>
          <w:lang w:val="ro-RO"/>
        </w:rPr>
        <w:t>147</w:t>
      </w:r>
      <w:r w:rsidRPr="00DF763B">
        <w:rPr>
          <w:noProof/>
          <w:lang w:val="ro-RO"/>
        </w:rPr>
        <w:t>;</w:t>
      </w:r>
    </w:p>
    <w:p w14:paraId="7518CD49" w14:textId="1BD81764" w:rsidR="00BF3CA8" w:rsidRPr="00DF763B" w:rsidRDefault="00BF3CA8" w:rsidP="00331AB0">
      <w:pPr>
        <w:tabs>
          <w:tab w:val="left" w:pos="4605"/>
        </w:tabs>
        <w:spacing w:after="0" w:line="240" w:lineRule="auto"/>
        <w:contextualSpacing/>
        <w:jc w:val="both"/>
        <w:rPr>
          <w:noProof/>
          <w:color w:val="000000" w:themeColor="text1"/>
          <w:lang w:val="ro-RO"/>
        </w:rPr>
      </w:pPr>
      <w:r w:rsidRPr="00DF763B">
        <w:rPr>
          <w:noProof/>
          <w:lang w:val="ro-RO"/>
        </w:rPr>
        <w:t>2. „</w:t>
      </w:r>
      <w:r w:rsidRPr="00DF763B">
        <w:rPr>
          <w:i/>
          <w:iCs/>
          <w:noProof/>
          <w:lang w:val="ro-RO"/>
        </w:rPr>
        <w:t>amestec pentru uz profesional</w:t>
      </w:r>
      <w:r w:rsidRPr="00DF763B">
        <w:rPr>
          <w:noProof/>
          <w:lang w:val="ro-RO"/>
        </w:rPr>
        <w:t>” înseamnă un amestec destinat utilizării</w:t>
      </w:r>
      <w:r w:rsidR="006021B0" w:rsidRPr="00DF763B">
        <w:rPr>
          <w:noProof/>
          <w:lang w:val="ro-RO"/>
        </w:rPr>
        <w:t xml:space="preserve"> </w:t>
      </w:r>
      <w:r w:rsidRPr="00DF763B">
        <w:rPr>
          <w:noProof/>
          <w:lang w:val="ro-RO"/>
        </w:rPr>
        <w:t>de către utilizatorii profesioniști, însă nu în situri industriale, fie ca</w:t>
      </w:r>
      <w:r w:rsidR="006021B0" w:rsidRPr="00DF763B">
        <w:rPr>
          <w:noProof/>
          <w:lang w:val="ro-RO"/>
        </w:rPr>
        <w:t xml:space="preserve"> </w:t>
      </w:r>
      <w:r w:rsidRPr="00DF763B">
        <w:rPr>
          <w:noProof/>
          <w:lang w:val="ro-RO"/>
        </w:rPr>
        <w:t>atare, fie încorporat într-un alt amestec care este destinat utilizării de</w:t>
      </w:r>
      <w:r w:rsidR="006021B0" w:rsidRPr="00DF763B">
        <w:rPr>
          <w:noProof/>
          <w:lang w:val="ro-RO"/>
        </w:rPr>
        <w:t xml:space="preserve"> </w:t>
      </w:r>
      <w:r w:rsidRPr="00DF763B">
        <w:rPr>
          <w:noProof/>
          <w:lang w:val="ro-RO"/>
        </w:rPr>
        <w:t>către utilizatorii profesioniști, însă nu în situri industriale, și care face</w:t>
      </w:r>
      <w:r w:rsidR="006021B0" w:rsidRPr="00DF763B">
        <w:rPr>
          <w:noProof/>
          <w:lang w:val="ro-RO"/>
        </w:rPr>
        <w:t xml:space="preserve"> </w:t>
      </w:r>
      <w:r w:rsidRPr="00DF763B">
        <w:rPr>
          <w:noProof/>
          <w:lang w:val="ro-RO"/>
        </w:rPr>
        <w:t xml:space="preserve">obiectul cerinţelor privind informaţiile de </w:t>
      </w:r>
      <w:r w:rsidRPr="00DF763B">
        <w:rPr>
          <w:noProof/>
          <w:color w:val="000000" w:themeColor="text1"/>
          <w:lang w:val="ro-RO"/>
        </w:rPr>
        <w:t xml:space="preserve">la </w:t>
      </w:r>
      <w:r w:rsidR="009C759E" w:rsidRPr="00DF763B">
        <w:rPr>
          <w:noProof/>
          <w:color w:val="000000" w:themeColor="text1"/>
          <w:lang w:val="ro-RO"/>
        </w:rPr>
        <w:t>pct. 14</w:t>
      </w:r>
      <w:r w:rsidR="004539D1" w:rsidRPr="00DF763B">
        <w:rPr>
          <w:noProof/>
          <w:color w:val="000000" w:themeColor="text1"/>
          <w:lang w:val="ro-RO"/>
        </w:rPr>
        <w:t>1</w:t>
      </w:r>
      <w:r w:rsidR="009C759E" w:rsidRPr="00DF763B">
        <w:rPr>
          <w:noProof/>
          <w:color w:val="000000" w:themeColor="text1"/>
          <w:lang w:val="ro-RO"/>
        </w:rPr>
        <w:t>-1</w:t>
      </w:r>
      <w:r w:rsidR="00A81297" w:rsidRPr="00DF763B">
        <w:rPr>
          <w:noProof/>
          <w:color w:val="000000" w:themeColor="text1"/>
          <w:lang w:val="ro-RO"/>
        </w:rPr>
        <w:t>47</w:t>
      </w:r>
      <w:r w:rsidRPr="00DF763B">
        <w:rPr>
          <w:noProof/>
          <w:color w:val="000000" w:themeColor="text1"/>
          <w:lang w:val="ro-RO"/>
        </w:rPr>
        <w:t>;</w:t>
      </w:r>
    </w:p>
    <w:p w14:paraId="31FC5F29" w14:textId="251B477D" w:rsidR="00BF3CA8" w:rsidRPr="00DF763B" w:rsidRDefault="00BF3CA8" w:rsidP="00331AB0">
      <w:pPr>
        <w:tabs>
          <w:tab w:val="left" w:pos="4605"/>
        </w:tabs>
        <w:spacing w:after="0" w:line="240" w:lineRule="auto"/>
        <w:contextualSpacing/>
        <w:jc w:val="both"/>
        <w:rPr>
          <w:noProof/>
          <w:lang w:val="ro-RO"/>
        </w:rPr>
      </w:pPr>
      <w:r w:rsidRPr="00DF763B">
        <w:rPr>
          <w:noProof/>
          <w:color w:val="000000" w:themeColor="text1"/>
          <w:lang w:val="ro-RO"/>
        </w:rPr>
        <w:lastRenderedPageBreak/>
        <w:t>3. „</w:t>
      </w:r>
      <w:r w:rsidRPr="00DF763B">
        <w:rPr>
          <w:i/>
          <w:iCs/>
          <w:noProof/>
          <w:color w:val="000000" w:themeColor="text1"/>
          <w:lang w:val="ro-RO"/>
        </w:rPr>
        <w:t>amestec pentru uz industrial</w:t>
      </w:r>
      <w:r w:rsidRPr="00DF763B">
        <w:rPr>
          <w:noProof/>
          <w:color w:val="000000" w:themeColor="text1"/>
          <w:lang w:val="ro-RO"/>
        </w:rPr>
        <w:t xml:space="preserve">” înseamnă </w:t>
      </w:r>
      <w:r w:rsidRPr="00DF763B">
        <w:rPr>
          <w:noProof/>
          <w:lang w:val="ro-RO"/>
        </w:rPr>
        <w:t>un amestec destinat utilizării</w:t>
      </w:r>
      <w:r w:rsidR="006021B0" w:rsidRPr="00DF763B">
        <w:rPr>
          <w:noProof/>
          <w:lang w:val="ro-RO"/>
        </w:rPr>
        <w:t xml:space="preserve"> </w:t>
      </w:r>
      <w:r w:rsidRPr="00DF763B">
        <w:rPr>
          <w:noProof/>
          <w:lang w:val="ro-RO"/>
        </w:rPr>
        <w:t>exclusiv în situri industriale;</w:t>
      </w:r>
    </w:p>
    <w:p w14:paraId="2B8CCBF6" w14:textId="7A5CCA4A" w:rsidR="00BF3CA8" w:rsidRPr="00DF763B" w:rsidRDefault="00BF3CA8" w:rsidP="00331AB0">
      <w:pPr>
        <w:tabs>
          <w:tab w:val="left" w:pos="4605"/>
        </w:tabs>
        <w:spacing w:after="0" w:line="240" w:lineRule="auto"/>
        <w:contextualSpacing/>
        <w:jc w:val="both"/>
        <w:rPr>
          <w:noProof/>
          <w:lang w:val="ro-RO"/>
        </w:rPr>
      </w:pPr>
      <w:r w:rsidRPr="00DF763B">
        <w:rPr>
          <w:noProof/>
          <w:lang w:val="ro-RO"/>
        </w:rPr>
        <w:t>4. „</w:t>
      </w:r>
      <w:r w:rsidRPr="00DF763B">
        <w:rPr>
          <w:i/>
          <w:iCs/>
          <w:noProof/>
          <w:lang w:val="ro-RO"/>
        </w:rPr>
        <w:t>amestec cu o utilizare finală care nu face obiectul notificării</w:t>
      </w:r>
      <w:r w:rsidRPr="00DF763B">
        <w:rPr>
          <w:noProof/>
          <w:lang w:val="ro-RO"/>
        </w:rPr>
        <w:t>”</w:t>
      </w:r>
      <w:r w:rsidR="00346580" w:rsidRPr="00DF763B">
        <w:rPr>
          <w:noProof/>
          <w:lang w:val="ro-RO"/>
        </w:rPr>
        <w:t xml:space="preserve"> </w:t>
      </w:r>
      <w:r w:rsidRPr="00DF763B">
        <w:rPr>
          <w:noProof/>
          <w:lang w:val="ro-RO"/>
        </w:rPr>
        <w:t>înseamnă un amestec încorporat într-un alt amestec, acesta din urmă</w:t>
      </w:r>
      <w:r w:rsidR="00346580" w:rsidRPr="00DF763B">
        <w:rPr>
          <w:noProof/>
          <w:lang w:val="ro-RO"/>
        </w:rPr>
        <w:t xml:space="preserve"> </w:t>
      </w:r>
      <w:r w:rsidRPr="00DF763B">
        <w:rPr>
          <w:noProof/>
          <w:lang w:val="ro-RO"/>
        </w:rPr>
        <w:t xml:space="preserve">fiind destinat utilizării de către consumatori sau utilizatorii profesioniști, dar care nu face obiectul cerinţelor privind informaţiile </w:t>
      </w:r>
      <w:r w:rsidRPr="00DF763B">
        <w:rPr>
          <w:noProof/>
          <w:color w:val="000000" w:themeColor="text1"/>
          <w:lang w:val="ro-RO"/>
        </w:rPr>
        <w:t>de</w:t>
      </w:r>
      <w:r w:rsidR="00346580" w:rsidRPr="00DF763B">
        <w:rPr>
          <w:noProof/>
          <w:color w:val="000000" w:themeColor="text1"/>
          <w:lang w:val="ro-RO"/>
        </w:rPr>
        <w:t xml:space="preserve"> </w:t>
      </w:r>
      <w:r w:rsidRPr="00DF763B">
        <w:rPr>
          <w:noProof/>
          <w:color w:val="000000" w:themeColor="text1"/>
          <w:lang w:val="ro-RO"/>
        </w:rPr>
        <w:t xml:space="preserve">la </w:t>
      </w:r>
      <w:r w:rsidR="009C759E" w:rsidRPr="00DF763B">
        <w:rPr>
          <w:noProof/>
          <w:color w:val="000000" w:themeColor="text1"/>
          <w:lang w:val="ro-RO"/>
        </w:rPr>
        <w:t>pct. 14</w:t>
      </w:r>
      <w:r w:rsidR="00170E79" w:rsidRPr="00DF763B">
        <w:rPr>
          <w:noProof/>
          <w:color w:val="000000" w:themeColor="text1"/>
          <w:lang w:val="ro-RO"/>
        </w:rPr>
        <w:t>1</w:t>
      </w:r>
      <w:r w:rsidR="009C759E" w:rsidRPr="00DF763B">
        <w:rPr>
          <w:noProof/>
          <w:lang w:val="ro-RO"/>
        </w:rPr>
        <w:t>-1</w:t>
      </w:r>
      <w:r w:rsidR="00170E79" w:rsidRPr="00DF763B">
        <w:rPr>
          <w:noProof/>
          <w:lang w:val="ro-RO"/>
        </w:rPr>
        <w:t>47</w:t>
      </w:r>
      <w:r w:rsidRPr="00DF763B">
        <w:rPr>
          <w:noProof/>
          <w:lang w:val="ro-RO"/>
        </w:rPr>
        <w:t>;</w:t>
      </w:r>
    </w:p>
    <w:p w14:paraId="4A7823FB" w14:textId="2C9A19DF" w:rsidR="00BF3CA8" w:rsidRPr="00DF763B" w:rsidRDefault="00BF3CA8" w:rsidP="00331AB0">
      <w:pPr>
        <w:tabs>
          <w:tab w:val="left" w:pos="4605"/>
        </w:tabs>
        <w:spacing w:after="0" w:line="240" w:lineRule="auto"/>
        <w:contextualSpacing/>
        <w:jc w:val="both"/>
        <w:rPr>
          <w:noProof/>
          <w:lang w:val="ro-RO"/>
        </w:rPr>
      </w:pPr>
      <w:r w:rsidRPr="00DF763B">
        <w:rPr>
          <w:noProof/>
          <w:lang w:val="ro-RO"/>
        </w:rPr>
        <w:t>5. „</w:t>
      </w:r>
      <w:r w:rsidRPr="00DF763B">
        <w:rPr>
          <w:i/>
          <w:iCs/>
          <w:noProof/>
          <w:lang w:val="ro-RO"/>
        </w:rPr>
        <w:t>vopsea personalizată</w:t>
      </w:r>
      <w:r w:rsidRPr="00DF763B">
        <w:rPr>
          <w:noProof/>
          <w:lang w:val="ro-RO"/>
        </w:rPr>
        <w:t>” înseamnă o vopsea care este formulată în</w:t>
      </w:r>
      <w:r w:rsidR="00346580" w:rsidRPr="00DF763B">
        <w:rPr>
          <w:noProof/>
          <w:lang w:val="ro-RO"/>
        </w:rPr>
        <w:t xml:space="preserve"> </w:t>
      </w:r>
      <w:r w:rsidRPr="00DF763B">
        <w:rPr>
          <w:noProof/>
          <w:lang w:val="ro-RO"/>
        </w:rPr>
        <w:t>cantităţi limitate și care este personalizată pentru un consumator sau</w:t>
      </w:r>
      <w:r w:rsidR="00346580" w:rsidRPr="00DF763B">
        <w:rPr>
          <w:noProof/>
          <w:lang w:val="ro-RO"/>
        </w:rPr>
        <w:t xml:space="preserve"> </w:t>
      </w:r>
      <w:r w:rsidRPr="00DF763B">
        <w:rPr>
          <w:noProof/>
          <w:lang w:val="ro-RO"/>
        </w:rPr>
        <w:t>utilizator profesionist individual la punctul de vânzare prin nuanţare</w:t>
      </w:r>
      <w:r w:rsidR="00346580" w:rsidRPr="00DF763B">
        <w:rPr>
          <w:noProof/>
          <w:lang w:val="ro-RO"/>
        </w:rPr>
        <w:t xml:space="preserve"> </w:t>
      </w:r>
      <w:r w:rsidRPr="00DF763B">
        <w:rPr>
          <w:noProof/>
          <w:lang w:val="ro-RO"/>
        </w:rPr>
        <w:t>sau prin amestecare de culori.</w:t>
      </w:r>
    </w:p>
    <w:p w14:paraId="181265B9" w14:textId="585D3F61" w:rsidR="00AC5C86" w:rsidRPr="00DF763B" w:rsidRDefault="00B91E70" w:rsidP="00B91E70">
      <w:pPr>
        <w:tabs>
          <w:tab w:val="left" w:pos="4605"/>
        </w:tabs>
        <w:spacing w:after="0" w:line="240" w:lineRule="auto"/>
        <w:contextualSpacing/>
        <w:jc w:val="both"/>
        <w:rPr>
          <w:noProof/>
          <w:lang w:val="ro-RO"/>
        </w:rPr>
      </w:pPr>
      <w:r w:rsidRPr="00DF763B">
        <w:rPr>
          <w:noProof/>
          <w:lang w:val="ro-RO"/>
        </w:rPr>
        <w:t>6. „compoziție conformă cu o formulă standard specificată în partea D” înseamnă o compoziție care include toți componenții enumerați în una dintre formulele standard menționate în partea D din prezenta anexă, în cazul în care componenții respectivi sunt prezenți în amestec în concentrații cuprinse în intervalele specificate în formula standard respectivă.</w:t>
      </w:r>
    </w:p>
    <w:p w14:paraId="41348DFB" w14:textId="6DDF1C31" w:rsidR="00BF3CA8" w:rsidRPr="00DF763B" w:rsidRDefault="00BF3CA8" w:rsidP="00331AB0">
      <w:pPr>
        <w:tabs>
          <w:tab w:val="left" w:pos="4605"/>
        </w:tabs>
        <w:spacing w:after="0" w:line="240" w:lineRule="auto"/>
        <w:contextualSpacing/>
        <w:jc w:val="both"/>
        <w:rPr>
          <w:noProof/>
          <w:lang w:val="ro-RO"/>
        </w:rPr>
      </w:pPr>
      <w:r w:rsidRPr="00DF763B">
        <w:rPr>
          <w:noProof/>
          <w:lang w:val="ro-RO"/>
        </w:rPr>
        <w:t>În cazul în care amestecurile au mai mult de o utilizare, trebuie să fie</w:t>
      </w:r>
      <w:r w:rsidR="00346580" w:rsidRPr="00DF763B">
        <w:rPr>
          <w:noProof/>
          <w:lang w:val="ro-RO"/>
        </w:rPr>
        <w:t xml:space="preserve"> </w:t>
      </w:r>
      <w:r w:rsidRPr="00DF763B">
        <w:rPr>
          <w:noProof/>
          <w:lang w:val="ro-RO"/>
        </w:rPr>
        <w:t>îndeplinite cerinţele pentru toate categoriile de utilizare relevante.</w:t>
      </w:r>
    </w:p>
    <w:p w14:paraId="546B825A" w14:textId="77777777" w:rsidR="00346580" w:rsidRPr="00DF763B" w:rsidRDefault="00346580" w:rsidP="00331AB0">
      <w:pPr>
        <w:tabs>
          <w:tab w:val="left" w:pos="4605"/>
        </w:tabs>
        <w:spacing w:after="0" w:line="240" w:lineRule="auto"/>
        <w:contextualSpacing/>
        <w:jc w:val="both"/>
        <w:rPr>
          <w:noProof/>
          <w:lang w:val="ro-RO"/>
        </w:rPr>
      </w:pPr>
    </w:p>
    <w:p w14:paraId="1837B3C6" w14:textId="77777777" w:rsidR="00BF3CA8" w:rsidRPr="00DF763B" w:rsidRDefault="00BF3CA8" w:rsidP="00331AB0">
      <w:pPr>
        <w:tabs>
          <w:tab w:val="left" w:pos="4605"/>
        </w:tabs>
        <w:spacing w:after="0" w:line="240" w:lineRule="auto"/>
        <w:contextualSpacing/>
        <w:jc w:val="both"/>
        <w:rPr>
          <w:noProof/>
          <w:lang w:val="ro-RO"/>
        </w:rPr>
      </w:pPr>
      <w:r w:rsidRPr="00DF763B">
        <w:rPr>
          <w:noProof/>
          <w:lang w:val="ro-RO"/>
        </w:rPr>
        <w:t>3. CERINŢE PRIVIND TRANSMITEREA INFORMAŢIILOR</w:t>
      </w:r>
    </w:p>
    <w:p w14:paraId="115F329A" w14:textId="1E831664" w:rsidR="00F77333" w:rsidRPr="00DF763B" w:rsidRDefault="00F77333" w:rsidP="00331AB0">
      <w:pPr>
        <w:tabs>
          <w:tab w:val="left" w:pos="4605"/>
        </w:tabs>
        <w:spacing w:after="0" w:line="240" w:lineRule="auto"/>
        <w:contextualSpacing/>
        <w:jc w:val="both"/>
        <w:rPr>
          <w:noProof/>
          <w:lang w:val="ro-RO"/>
        </w:rPr>
      </w:pPr>
      <w:r w:rsidRPr="00DF763B">
        <w:rPr>
          <w:noProof/>
          <w:lang w:val="ro-RO"/>
        </w:rPr>
        <w:t xml:space="preserve">3.1. Înainte de a </w:t>
      </w:r>
      <w:r w:rsidR="00BA786A" w:rsidRPr="00DF763B">
        <w:rPr>
          <w:noProof/>
          <w:lang w:val="ro-RO"/>
        </w:rPr>
        <w:t>plasa</w:t>
      </w:r>
      <w:r w:rsidRPr="00DF763B">
        <w:rPr>
          <w:noProof/>
          <w:lang w:val="ro-RO"/>
        </w:rPr>
        <w:t xml:space="preserve"> amestecurile pe piață, transmițătorii furnizează Agenției Naționale pentru Sănătate Publică</w:t>
      </w:r>
      <w:r w:rsidR="00C42E8D" w:rsidRPr="00DF763B">
        <w:rPr>
          <w:noProof/>
          <w:lang w:val="ro-RO"/>
        </w:rPr>
        <w:t xml:space="preserve"> (în continuare - Agenția)</w:t>
      </w:r>
      <w:r w:rsidRPr="00DF763B">
        <w:rPr>
          <w:noProof/>
          <w:lang w:val="ro-RO"/>
        </w:rPr>
        <w:t>, în temeiul pct. 14</w:t>
      </w:r>
      <w:r w:rsidR="00A81297" w:rsidRPr="00DF763B">
        <w:rPr>
          <w:noProof/>
          <w:lang w:val="ro-RO"/>
        </w:rPr>
        <w:t>1</w:t>
      </w:r>
      <w:r w:rsidRPr="00DF763B">
        <w:rPr>
          <w:noProof/>
          <w:lang w:val="ro-RO"/>
        </w:rPr>
        <w:t>, informațiile referitoare la amestecurile clasificate ca fiind periculoase pe baza efectelor fizice sau asupra sănătății. Transmiterea trebuie să conțină informațiile prevăzute în partea B. Acestea se transmit prin intermediul platformei electronice de gestionare a datelor privind riscurile chimice pus la dispoziție de agenție în mod gratuit.</w:t>
      </w:r>
    </w:p>
    <w:p w14:paraId="64821194" w14:textId="666370AD" w:rsidR="00BF3CA8" w:rsidRPr="00DF763B" w:rsidRDefault="00BF3CA8" w:rsidP="00331AB0">
      <w:pPr>
        <w:tabs>
          <w:tab w:val="left" w:pos="4605"/>
        </w:tabs>
        <w:spacing w:after="0" w:line="240" w:lineRule="auto"/>
        <w:contextualSpacing/>
        <w:jc w:val="both"/>
        <w:rPr>
          <w:noProof/>
          <w:lang w:val="ro-RO"/>
        </w:rPr>
      </w:pPr>
      <w:r w:rsidRPr="00DF763B">
        <w:rPr>
          <w:noProof/>
          <w:lang w:val="ro-RO"/>
        </w:rPr>
        <w:t>3.2. În cazul în care, în urma primirii unor informaţii transmise în temeiul</w:t>
      </w:r>
      <w:r w:rsidR="00346580" w:rsidRPr="00DF763B">
        <w:rPr>
          <w:noProof/>
          <w:lang w:val="ro-RO"/>
        </w:rPr>
        <w:t xml:space="preserve"> </w:t>
      </w:r>
      <w:r w:rsidRPr="00DF763B">
        <w:rPr>
          <w:noProof/>
          <w:lang w:val="ro-RO"/>
        </w:rPr>
        <w:t xml:space="preserve">secţiunii 3.1, </w:t>
      </w:r>
      <w:r w:rsidR="00C42E8D" w:rsidRPr="00DF763B">
        <w:rPr>
          <w:noProof/>
          <w:lang w:val="ro-RO"/>
        </w:rPr>
        <w:t xml:space="preserve">Agenția </w:t>
      </w:r>
      <w:r w:rsidRPr="00DF763B">
        <w:rPr>
          <w:noProof/>
          <w:lang w:val="ro-RO"/>
        </w:rPr>
        <w:t>înaintează transmiţătorului de</w:t>
      </w:r>
      <w:r w:rsidR="00346580" w:rsidRPr="00DF763B">
        <w:rPr>
          <w:noProof/>
          <w:lang w:val="ro-RO"/>
        </w:rPr>
        <w:t xml:space="preserve"> </w:t>
      </w:r>
      <w:r w:rsidRPr="00DF763B">
        <w:rPr>
          <w:noProof/>
          <w:lang w:val="ro-RO"/>
        </w:rPr>
        <w:t>informaţii o cerere motivată prin care susţine că sunt necesare informaţii</w:t>
      </w:r>
      <w:r w:rsidR="00346580" w:rsidRPr="00DF763B">
        <w:rPr>
          <w:noProof/>
          <w:lang w:val="ro-RO"/>
        </w:rPr>
        <w:t xml:space="preserve"> </w:t>
      </w:r>
      <w:r w:rsidRPr="00DF763B">
        <w:rPr>
          <w:noProof/>
          <w:lang w:val="ro-RO"/>
        </w:rPr>
        <w:t xml:space="preserve">suplimentare sau clarificări pentru ca </w:t>
      </w:r>
      <w:r w:rsidR="00325D79" w:rsidRPr="00DF763B">
        <w:rPr>
          <w:noProof/>
          <w:lang w:val="ro-RO"/>
        </w:rPr>
        <w:t>Agenția</w:t>
      </w:r>
      <w:r w:rsidRPr="00DF763B">
        <w:rPr>
          <w:noProof/>
          <w:lang w:val="ro-RO"/>
        </w:rPr>
        <w:t xml:space="preserve"> să poată</w:t>
      </w:r>
      <w:r w:rsidR="00346580" w:rsidRPr="00DF763B">
        <w:rPr>
          <w:noProof/>
          <w:lang w:val="ro-RO"/>
        </w:rPr>
        <w:t xml:space="preserve"> </w:t>
      </w:r>
      <w:r w:rsidRPr="00DF763B">
        <w:rPr>
          <w:noProof/>
          <w:lang w:val="ro-RO"/>
        </w:rPr>
        <w:t xml:space="preserve">îndeplini sarcinile care îi revin </w:t>
      </w:r>
      <w:r w:rsidRPr="00DF763B">
        <w:rPr>
          <w:noProof/>
          <w:color w:val="000000" w:themeColor="text1"/>
          <w:lang w:val="ro-RO"/>
        </w:rPr>
        <w:t xml:space="preserve">conform </w:t>
      </w:r>
      <w:r w:rsidR="009C759E" w:rsidRPr="00DF763B">
        <w:rPr>
          <w:noProof/>
          <w:color w:val="000000" w:themeColor="text1"/>
          <w:lang w:val="ro-RO"/>
        </w:rPr>
        <w:t>pct. 14</w:t>
      </w:r>
      <w:r w:rsidR="00170E79" w:rsidRPr="00DF763B">
        <w:rPr>
          <w:noProof/>
          <w:color w:val="000000" w:themeColor="text1"/>
          <w:lang w:val="ro-RO"/>
        </w:rPr>
        <w:t>1</w:t>
      </w:r>
      <w:r w:rsidR="009C759E" w:rsidRPr="00DF763B">
        <w:rPr>
          <w:noProof/>
          <w:lang w:val="ro-RO"/>
        </w:rPr>
        <w:t>-1</w:t>
      </w:r>
      <w:r w:rsidR="00170E79" w:rsidRPr="00DF763B">
        <w:rPr>
          <w:noProof/>
          <w:lang w:val="ro-RO"/>
        </w:rPr>
        <w:t>47</w:t>
      </w:r>
      <w:r w:rsidRPr="00DF763B">
        <w:rPr>
          <w:noProof/>
          <w:lang w:val="ro-RO"/>
        </w:rPr>
        <w:t>, transmiţătorul</w:t>
      </w:r>
      <w:r w:rsidR="00346580" w:rsidRPr="00DF763B">
        <w:rPr>
          <w:noProof/>
          <w:lang w:val="ro-RO"/>
        </w:rPr>
        <w:t xml:space="preserve"> </w:t>
      </w:r>
      <w:r w:rsidRPr="00DF763B">
        <w:rPr>
          <w:noProof/>
          <w:lang w:val="ro-RO"/>
        </w:rPr>
        <w:t>furnizează informaţiile sau clarificările necesare solicitate, fără întârzieri</w:t>
      </w:r>
      <w:r w:rsidR="00346580" w:rsidRPr="00DF763B">
        <w:rPr>
          <w:noProof/>
          <w:lang w:val="ro-RO"/>
        </w:rPr>
        <w:t xml:space="preserve"> </w:t>
      </w:r>
      <w:r w:rsidRPr="00DF763B">
        <w:rPr>
          <w:noProof/>
          <w:lang w:val="ro-RO"/>
        </w:rPr>
        <w:t>nejustificate.</w:t>
      </w:r>
    </w:p>
    <w:p w14:paraId="5CA8B533" w14:textId="4A66BD69" w:rsidR="0078307E" w:rsidRPr="00DF763B" w:rsidRDefault="00BF3CA8" w:rsidP="00331AB0">
      <w:pPr>
        <w:tabs>
          <w:tab w:val="left" w:pos="4605"/>
        </w:tabs>
        <w:spacing w:after="0" w:line="240" w:lineRule="auto"/>
        <w:contextualSpacing/>
        <w:jc w:val="both"/>
        <w:rPr>
          <w:noProof/>
          <w:lang w:val="ro-RO"/>
        </w:rPr>
      </w:pPr>
      <w:r w:rsidRPr="00DF763B">
        <w:rPr>
          <w:noProof/>
          <w:lang w:val="ro-RO"/>
        </w:rPr>
        <w:t xml:space="preserve">3.3. Transmiterea de date are loc în limba </w:t>
      </w:r>
      <w:r w:rsidR="009E2457" w:rsidRPr="00DF763B">
        <w:rPr>
          <w:noProof/>
          <w:lang w:val="ro-RO"/>
        </w:rPr>
        <w:t>română</w:t>
      </w:r>
      <w:r w:rsidR="009D2BA2" w:rsidRPr="00DF763B">
        <w:rPr>
          <w:noProof/>
          <w:lang w:val="ro-RO"/>
        </w:rPr>
        <w:t>.</w:t>
      </w:r>
    </w:p>
    <w:p w14:paraId="32852CC9" w14:textId="75D1C23A" w:rsidR="005D628D" w:rsidRPr="00DF763B" w:rsidRDefault="005D628D" w:rsidP="00331AB0">
      <w:pPr>
        <w:tabs>
          <w:tab w:val="left" w:pos="4605"/>
        </w:tabs>
        <w:spacing w:after="0" w:line="240" w:lineRule="auto"/>
        <w:contextualSpacing/>
        <w:jc w:val="both"/>
        <w:rPr>
          <w:noProof/>
          <w:lang w:val="ro-RO"/>
        </w:rPr>
      </w:pPr>
      <w:r w:rsidRPr="00DF763B">
        <w:rPr>
          <w:noProof/>
          <w:lang w:val="ro-RO"/>
        </w:rPr>
        <w:t>3.4. Utilizarea prevăzută pentru amestec este descrisă în conformitate cu un</w:t>
      </w:r>
      <w:r w:rsidR="0086161A" w:rsidRPr="00DF763B">
        <w:rPr>
          <w:noProof/>
          <w:lang w:val="ro-RO"/>
        </w:rPr>
        <w:t xml:space="preserve"> </w:t>
      </w:r>
      <w:r w:rsidRPr="00DF763B">
        <w:rPr>
          <w:noProof/>
          <w:lang w:val="ro-RO"/>
        </w:rPr>
        <w:t xml:space="preserve">sistem armonizat de clasificare a produselor, pus la dispoziţie de </w:t>
      </w:r>
      <w:r w:rsidR="006321C9" w:rsidRPr="00DF763B">
        <w:rPr>
          <w:noProof/>
          <w:lang w:val="ro-RO"/>
        </w:rPr>
        <w:t>Agenția Europeană pentru Produse Chimice (ECHA)</w:t>
      </w:r>
      <w:r w:rsidR="00CB0115" w:rsidRPr="00DF763B">
        <w:rPr>
          <w:noProof/>
          <w:lang w:val="ro-RO"/>
        </w:rPr>
        <w:t>.</w:t>
      </w:r>
    </w:p>
    <w:p w14:paraId="2794B0E7" w14:textId="1193909B" w:rsidR="005D628D" w:rsidRPr="00DF763B" w:rsidRDefault="005D628D" w:rsidP="00331AB0">
      <w:pPr>
        <w:tabs>
          <w:tab w:val="left" w:pos="4605"/>
        </w:tabs>
        <w:spacing w:after="0" w:line="240" w:lineRule="auto"/>
        <w:contextualSpacing/>
        <w:jc w:val="both"/>
        <w:rPr>
          <w:noProof/>
          <w:lang w:val="ro-RO"/>
        </w:rPr>
      </w:pPr>
      <w:r w:rsidRPr="00DF763B">
        <w:rPr>
          <w:noProof/>
          <w:lang w:val="ro-RO"/>
        </w:rPr>
        <w:t>3.5. Actualizarea unei transmiteri de informaţii se face fără întârziere în cazul</w:t>
      </w:r>
      <w:r w:rsidR="0086161A" w:rsidRPr="00DF763B">
        <w:rPr>
          <w:noProof/>
          <w:lang w:val="ro-RO"/>
        </w:rPr>
        <w:t xml:space="preserve"> </w:t>
      </w:r>
      <w:r w:rsidRPr="00DF763B">
        <w:rPr>
          <w:noProof/>
          <w:lang w:val="ro-RO"/>
        </w:rPr>
        <w:t>în care sunt îndeplinite condiţiile prevăzute în secţiunea 4.1 din partea B.</w:t>
      </w:r>
    </w:p>
    <w:p w14:paraId="7D8EB74A" w14:textId="77777777" w:rsidR="0086161A" w:rsidRPr="00DF763B" w:rsidRDefault="0086161A" w:rsidP="00331AB0">
      <w:pPr>
        <w:tabs>
          <w:tab w:val="left" w:pos="4605"/>
        </w:tabs>
        <w:spacing w:after="0" w:line="240" w:lineRule="auto"/>
        <w:contextualSpacing/>
        <w:jc w:val="both"/>
        <w:rPr>
          <w:noProof/>
          <w:lang w:val="ro-RO"/>
        </w:rPr>
      </w:pPr>
    </w:p>
    <w:p w14:paraId="0E534D76" w14:textId="77777777" w:rsidR="005D628D" w:rsidRPr="00DF763B" w:rsidRDefault="005D628D" w:rsidP="00331AB0">
      <w:pPr>
        <w:tabs>
          <w:tab w:val="left" w:pos="4605"/>
        </w:tabs>
        <w:spacing w:after="0" w:line="240" w:lineRule="auto"/>
        <w:contextualSpacing/>
        <w:jc w:val="both"/>
        <w:rPr>
          <w:noProof/>
          <w:lang w:val="ro-RO"/>
        </w:rPr>
      </w:pPr>
      <w:r w:rsidRPr="00DF763B">
        <w:rPr>
          <w:noProof/>
          <w:lang w:val="ro-RO"/>
        </w:rPr>
        <w:t>4. TRANSMITEREA DE INFORMAŢII ÎN GRUP</w:t>
      </w:r>
    </w:p>
    <w:p w14:paraId="5E21DB37" w14:textId="252ABD2D" w:rsidR="005D628D" w:rsidRPr="00DF763B" w:rsidRDefault="005D628D" w:rsidP="00331AB0">
      <w:pPr>
        <w:tabs>
          <w:tab w:val="left" w:pos="4605"/>
        </w:tabs>
        <w:spacing w:after="0" w:line="240" w:lineRule="auto"/>
        <w:contextualSpacing/>
        <w:jc w:val="both"/>
        <w:rPr>
          <w:noProof/>
          <w:lang w:val="ro-RO"/>
        </w:rPr>
      </w:pPr>
      <w:r w:rsidRPr="00DF763B">
        <w:rPr>
          <w:noProof/>
          <w:lang w:val="ro-RO"/>
        </w:rPr>
        <w:t>4.1. Se poate efectua o singură transmitere pentru mai mult de un amestec în</w:t>
      </w:r>
      <w:r w:rsidR="0086161A" w:rsidRPr="00DF763B">
        <w:rPr>
          <w:noProof/>
          <w:lang w:val="ro-RO"/>
        </w:rPr>
        <w:t xml:space="preserve"> </w:t>
      </w:r>
      <w:r w:rsidRPr="00DF763B">
        <w:rPr>
          <w:noProof/>
          <w:lang w:val="ro-RO"/>
        </w:rPr>
        <w:t>cazul în care toate amestecurile dintr-un grup au aceeași clasificare în</w:t>
      </w:r>
      <w:r w:rsidR="0086161A" w:rsidRPr="00DF763B">
        <w:rPr>
          <w:noProof/>
          <w:lang w:val="ro-RO"/>
        </w:rPr>
        <w:t xml:space="preserve"> </w:t>
      </w:r>
      <w:r w:rsidRPr="00DF763B">
        <w:rPr>
          <w:noProof/>
          <w:lang w:val="ro-RO"/>
        </w:rPr>
        <w:t>ceea ce privește pericolele fizice și pentru sănătate. O astfel de transmitere este denumită „transmitere în grup”.</w:t>
      </w:r>
    </w:p>
    <w:p w14:paraId="4C4E764F" w14:textId="0ED9C7ED" w:rsidR="005D628D" w:rsidRPr="00DF763B" w:rsidRDefault="005D628D" w:rsidP="00331AB0">
      <w:pPr>
        <w:tabs>
          <w:tab w:val="left" w:pos="4605"/>
        </w:tabs>
        <w:spacing w:after="0" w:line="240" w:lineRule="auto"/>
        <w:contextualSpacing/>
        <w:jc w:val="both"/>
        <w:rPr>
          <w:noProof/>
          <w:lang w:val="ro-RO"/>
        </w:rPr>
      </w:pPr>
      <w:r w:rsidRPr="00DF763B">
        <w:rPr>
          <w:noProof/>
          <w:lang w:val="ro-RO"/>
        </w:rPr>
        <w:t>4.2. O transmitere în grup este permisă numai în cazul în care toate amestecurile din grupul respectiv conţin aceiași componenţi (astfel cum sunt</w:t>
      </w:r>
      <w:r w:rsidR="0086161A" w:rsidRPr="00DF763B">
        <w:rPr>
          <w:noProof/>
          <w:lang w:val="ro-RO"/>
        </w:rPr>
        <w:t xml:space="preserve"> </w:t>
      </w:r>
      <w:r w:rsidRPr="00DF763B">
        <w:rPr>
          <w:noProof/>
          <w:lang w:val="ro-RO"/>
        </w:rPr>
        <w:t>identificaţi în secţiunea 3.2 din partea B) și intervalul de concentraţie</w:t>
      </w:r>
      <w:r w:rsidR="0086161A" w:rsidRPr="00DF763B">
        <w:rPr>
          <w:noProof/>
          <w:lang w:val="ro-RO"/>
        </w:rPr>
        <w:t xml:space="preserve"> </w:t>
      </w:r>
      <w:r w:rsidRPr="00DF763B">
        <w:rPr>
          <w:noProof/>
          <w:lang w:val="ro-RO"/>
        </w:rPr>
        <w:t>raportat pentru fiecare dintre componenţi este același în toate amestecurile</w:t>
      </w:r>
      <w:r w:rsidR="0086161A" w:rsidRPr="00DF763B">
        <w:rPr>
          <w:noProof/>
          <w:lang w:val="ro-RO"/>
        </w:rPr>
        <w:t xml:space="preserve"> </w:t>
      </w:r>
      <w:r w:rsidRPr="00DF763B">
        <w:rPr>
          <w:noProof/>
          <w:lang w:val="ro-RO"/>
        </w:rPr>
        <w:t>(astfel cum se prevede în secţiunea 3.4 partea B).</w:t>
      </w:r>
    </w:p>
    <w:p w14:paraId="28DCB9E7" w14:textId="39784BE7" w:rsidR="005D628D" w:rsidRPr="00DF763B" w:rsidRDefault="005D628D" w:rsidP="00331AB0">
      <w:pPr>
        <w:tabs>
          <w:tab w:val="left" w:pos="4605"/>
        </w:tabs>
        <w:spacing w:after="0" w:line="240" w:lineRule="auto"/>
        <w:contextualSpacing/>
        <w:jc w:val="both"/>
        <w:rPr>
          <w:noProof/>
          <w:lang w:val="ro-RO"/>
        </w:rPr>
      </w:pPr>
      <w:r w:rsidRPr="00DF763B">
        <w:rPr>
          <w:noProof/>
          <w:lang w:val="ro-RO"/>
        </w:rPr>
        <w:t>4.3. Prin derogare de la secţiunea 4.2, o transmitere în grup este, de asemenea,</w:t>
      </w:r>
      <w:r w:rsidR="0086161A" w:rsidRPr="00DF763B">
        <w:rPr>
          <w:noProof/>
          <w:lang w:val="ro-RO"/>
        </w:rPr>
        <w:t xml:space="preserve"> </w:t>
      </w:r>
      <w:r w:rsidRPr="00DF763B">
        <w:rPr>
          <w:noProof/>
          <w:lang w:val="ro-RO"/>
        </w:rPr>
        <w:t>permisă atunci când diferenţa dintre diferitele amestecuri din grup în ceea</w:t>
      </w:r>
      <w:r w:rsidR="0086161A" w:rsidRPr="00DF763B">
        <w:rPr>
          <w:noProof/>
          <w:lang w:val="ro-RO"/>
        </w:rPr>
        <w:t xml:space="preserve"> </w:t>
      </w:r>
      <w:r w:rsidRPr="00DF763B">
        <w:rPr>
          <w:noProof/>
          <w:lang w:val="ro-RO"/>
        </w:rPr>
        <w:t>ce privește compoziţia se referă numai la parfumuri, cu condiţia ca parfumurile conţinute în fiecare amestec să aibă o concentraţie totală de cel</w:t>
      </w:r>
      <w:r w:rsidR="0086161A" w:rsidRPr="00DF763B">
        <w:rPr>
          <w:noProof/>
          <w:lang w:val="ro-RO"/>
        </w:rPr>
        <w:t xml:space="preserve"> </w:t>
      </w:r>
      <w:r w:rsidRPr="00DF763B">
        <w:rPr>
          <w:noProof/>
          <w:lang w:val="ro-RO"/>
        </w:rPr>
        <w:t>mult 5 %.</w:t>
      </w:r>
    </w:p>
    <w:p w14:paraId="4EAF872F" w14:textId="71214812" w:rsidR="005D628D" w:rsidRPr="00DF763B" w:rsidRDefault="005D628D" w:rsidP="00331AB0">
      <w:pPr>
        <w:tabs>
          <w:tab w:val="left" w:pos="4605"/>
        </w:tabs>
        <w:spacing w:after="0" w:line="240" w:lineRule="auto"/>
        <w:contextualSpacing/>
        <w:jc w:val="both"/>
        <w:rPr>
          <w:noProof/>
          <w:lang w:val="ro-RO"/>
        </w:rPr>
      </w:pPr>
      <w:r w:rsidRPr="00DF763B">
        <w:rPr>
          <w:noProof/>
          <w:lang w:val="ro-RO"/>
        </w:rPr>
        <w:t>4.4. În cazul unei transmiteri în grup, informaţiile solicitate în partea B se</w:t>
      </w:r>
      <w:r w:rsidR="0086161A" w:rsidRPr="00DF763B">
        <w:rPr>
          <w:noProof/>
          <w:lang w:val="ro-RO"/>
        </w:rPr>
        <w:t xml:space="preserve"> </w:t>
      </w:r>
      <w:r w:rsidRPr="00DF763B">
        <w:rPr>
          <w:noProof/>
          <w:lang w:val="ro-RO"/>
        </w:rPr>
        <w:t>furnizează pentru fiecare dintre amestecurile conţinute în grup, dacă este</w:t>
      </w:r>
      <w:r w:rsidR="0086161A" w:rsidRPr="00DF763B">
        <w:rPr>
          <w:noProof/>
          <w:lang w:val="ro-RO"/>
        </w:rPr>
        <w:t xml:space="preserve"> </w:t>
      </w:r>
      <w:r w:rsidRPr="00DF763B">
        <w:rPr>
          <w:noProof/>
          <w:lang w:val="ro-RO"/>
        </w:rPr>
        <w:t>cazul.</w:t>
      </w:r>
    </w:p>
    <w:p w14:paraId="61675EA2" w14:textId="77777777" w:rsidR="0086161A" w:rsidRPr="00DF763B" w:rsidRDefault="0086161A" w:rsidP="00331AB0">
      <w:pPr>
        <w:tabs>
          <w:tab w:val="left" w:pos="4605"/>
        </w:tabs>
        <w:spacing w:after="0" w:line="240" w:lineRule="auto"/>
        <w:contextualSpacing/>
        <w:jc w:val="both"/>
        <w:rPr>
          <w:noProof/>
          <w:lang w:val="ro-RO"/>
        </w:rPr>
      </w:pPr>
    </w:p>
    <w:p w14:paraId="3EE1F77B" w14:textId="309C189A" w:rsidR="005D628D" w:rsidRPr="00DF763B" w:rsidRDefault="005D628D" w:rsidP="00331AB0">
      <w:pPr>
        <w:tabs>
          <w:tab w:val="left" w:pos="4605"/>
        </w:tabs>
        <w:spacing w:after="0" w:line="240" w:lineRule="auto"/>
        <w:contextualSpacing/>
        <w:jc w:val="both"/>
        <w:rPr>
          <w:noProof/>
          <w:lang w:val="ro-RO"/>
        </w:rPr>
      </w:pPr>
      <w:r w:rsidRPr="00DF763B">
        <w:rPr>
          <w:noProof/>
          <w:lang w:val="ro-RO"/>
        </w:rPr>
        <w:t>5. IDENTIFICATOR</w:t>
      </w:r>
      <w:r w:rsidR="00587FE4" w:rsidRPr="00DF763B">
        <w:rPr>
          <w:noProof/>
          <w:lang w:val="ro-RO"/>
        </w:rPr>
        <w:t xml:space="preserve"> DE PRODUS (IP)</w:t>
      </w:r>
    </w:p>
    <w:p w14:paraId="152C061B" w14:textId="7BC4E60A" w:rsidR="005D628D" w:rsidRPr="00DF763B" w:rsidRDefault="005D628D" w:rsidP="00331AB0">
      <w:pPr>
        <w:tabs>
          <w:tab w:val="left" w:pos="4605"/>
        </w:tabs>
        <w:spacing w:after="0" w:line="240" w:lineRule="auto"/>
        <w:contextualSpacing/>
        <w:jc w:val="both"/>
        <w:rPr>
          <w:noProof/>
          <w:lang w:val="ro-RO"/>
        </w:rPr>
      </w:pPr>
      <w:r w:rsidRPr="00DF763B">
        <w:rPr>
          <w:noProof/>
          <w:lang w:val="ro-RO"/>
        </w:rPr>
        <w:t xml:space="preserve">5.1. Transmiţătorul de informaţii creează un identificator </w:t>
      </w:r>
      <w:r w:rsidR="00587FE4" w:rsidRPr="00DF763B">
        <w:rPr>
          <w:noProof/>
          <w:lang w:val="ro-RO"/>
        </w:rPr>
        <w:t>de produs</w:t>
      </w:r>
      <w:r w:rsidR="0086161A" w:rsidRPr="00DF763B">
        <w:rPr>
          <w:noProof/>
          <w:lang w:val="ro-RO"/>
        </w:rPr>
        <w:t xml:space="preserve"> </w:t>
      </w:r>
      <w:r w:rsidRPr="00DF763B">
        <w:rPr>
          <w:noProof/>
          <w:lang w:val="ro-RO"/>
        </w:rPr>
        <w:t>(denumit în continuare „</w:t>
      </w:r>
      <w:r w:rsidR="00587FE4" w:rsidRPr="00DF763B">
        <w:rPr>
          <w:noProof/>
          <w:lang w:val="ro-RO"/>
        </w:rPr>
        <w:t>IP</w:t>
      </w:r>
      <w:r w:rsidRPr="00DF763B">
        <w:rPr>
          <w:noProof/>
          <w:lang w:val="ro-RO"/>
        </w:rPr>
        <w:t>”), prin mijloace electronice puse la</w:t>
      </w:r>
      <w:r w:rsidR="0086161A" w:rsidRPr="00DF763B">
        <w:rPr>
          <w:noProof/>
          <w:lang w:val="ro-RO"/>
        </w:rPr>
        <w:t xml:space="preserve"> </w:t>
      </w:r>
      <w:r w:rsidRPr="00DF763B">
        <w:rPr>
          <w:noProof/>
          <w:lang w:val="ro-RO"/>
        </w:rPr>
        <w:t xml:space="preserve">dispoziţie de către </w:t>
      </w:r>
      <w:r w:rsidR="00587FE4" w:rsidRPr="00DF763B">
        <w:rPr>
          <w:noProof/>
          <w:lang w:val="ro-RO"/>
        </w:rPr>
        <w:t>A</w:t>
      </w:r>
      <w:r w:rsidRPr="00DF763B">
        <w:rPr>
          <w:noProof/>
          <w:lang w:val="ro-RO"/>
        </w:rPr>
        <w:t xml:space="preserve">genţie. </w:t>
      </w:r>
      <w:r w:rsidR="00587FE4" w:rsidRPr="00DF763B">
        <w:rPr>
          <w:noProof/>
          <w:lang w:val="ro-RO"/>
        </w:rPr>
        <w:t>IP</w:t>
      </w:r>
      <w:r w:rsidRPr="00DF763B">
        <w:rPr>
          <w:noProof/>
          <w:lang w:val="ro-RO"/>
        </w:rPr>
        <w:t xml:space="preserve"> este un cod alfanumeric unic, care</w:t>
      </w:r>
      <w:r w:rsidR="0086161A" w:rsidRPr="00DF763B">
        <w:rPr>
          <w:noProof/>
          <w:lang w:val="ro-RO"/>
        </w:rPr>
        <w:t xml:space="preserve"> </w:t>
      </w:r>
      <w:r w:rsidRPr="00DF763B">
        <w:rPr>
          <w:noProof/>
          <w:lang w:val="ro-RO"/>
        </w:rPr>
        <w:t>creează o legătură între informaţiile transmise privind</w:t>
      </w:r>
      <w:r w:rsidR="0086161A" w:rsidRPr="00DF763B">
        <w:rPr>
          <w:noProof/>
          <w:lang w:val="ro-RO"/>
        </w:rPr>
        <w:t xml:space="preserve"> </w:t>
      </w:r>
      <w:r w:rsidRPr="00DF763B">
        <w:rPr>
          <w:noProof/>
          <w:lang w:val="ro-RO"/>
        </w:rPr>
        <w:t>compoziţia unui amestec sau grup de amestecuri și un anumit amestec</w:t>
      </w:r>
      <w:r w:rsidR="0086161A" w:rsidRPr="00DF763B">
        <w:rPr>
          <w:noProof/>
          <w:lang w:val="ro-RO"/>
        </w:rPr>
        <w:t xml:space="preserve"> </w:t>
      </w:r>
      <w:r w:rsidRPr="00DF763B">
        <w:rPr>
          <w:noProof/>
          <w:lang w:val="ro-RO"/>
        </w:rPr>
        <w:t xml:space="preserve">sau grup de amestecuri. Atribuirea unui </w:t>
      </w:r>
      <w:r w:rsidR="008E659E" w:rsidRPr="00DF763B">
        <w:rPr>
          <w:noProof/>
          <w:lang w:val="ro-RO"/>
        </w:rPr>
        <w:t>IP</w:t>
      </w:r>
      <w:r w:rsidRPr="00DF763B">
        <w:rPr>
          <w:noProof/>
          <w:lang w:val="ro-RO"/>
        </w:rPr>
        <w:t xml:space="preserve"> este gratuită.</w:t>
      </w:r>
    </w:p>
    <w:p w14:paraId="645B4747" w14:textId="3BB2ADFF" w:rsidR="005D628D" w:rsidRPr="00DF763B" w:rsidRDefault="005D628D" w:rsidP="00331AB0">
      <w:pPr>
        <w:tabs>
          <w:tab w:val="left" w:pos="4605"/>
        </w:tabs>
        <w:spacing w:after="0" w:line="240" w:lineRule="auto"/>
        <w:contextualSpacing/>
        <w:jc w:val="both"/>
        <w:rPr>
          <w:noProof/>
          <w:lang w:val="ro-RO"/>
        </w:rPr>
      </w:pPr>
      <w:r w:rsidRPr="00DF763B">
        <w:rPr>
          <w:noProof/>
          <w:lang w:val="ro-RO"/>
        </w:rPr>
        <w:lastRenderedPageBreak/>
        <w:t xml:space="preserve">Se creează un nou </w:t>
      </w:r>
      <w:r w:rsidR="00923C45" w:rsidRPr="00DF763B">
        <w:rPr>
          <w:noProof/>
          <w:lang w:val="ro-RO"/>
        </w:rPr>
        <w:t>IP</w:t>
      </w:r>
      <w:r w:rsidRPr="00DF763B">
        <w:rPr>
          <w:noProof/>
          <w:lang w:val="ro-RO"/>
        </w:rPr>
        <w:t xml:space="preserve"> atunci când o schimbare în compoziţia amestecului sau a grupului de amestecuri îndeplinește una sau mai multe</w:t>
      </w:r>
      <w:r w:rsidR="00CA3E21" w:rsidRPr="00DF763B">
        <w:rPr>
          <w:noProof/>
          <w:lang w:val="ro-RO"/>
        </w:rPr>
        <w:t xml:space="preserve"> </w:t>
      </w:r>
      <w:r w:rsidRPr="00DF763B">
        <w:rPr>
          <w:noProof/>
          <w:lang w:val="ro-RO"/>
        </w:rPr>
        <w:t>dintre condiţiile prevăzute în secţiunea 4.1 primul paragraf a patra</w:t>
      </w:r>
      <w:r w:rsidR="00CA3E21" w:rsidRPr="00DF763B">
        <w:rPr>
          <w:noProof/>
          <w:lang w:val="ro-RO"/>
        </w:rPr>
        <w:t xml:space="preserve"> </w:t>
      </w:r>
      <w:r w:rsidRPr="00DF763B">
        <w:rPr>
          <w:noProof/>
          <w:lang w:val="ro-RO"/>
        </w:rPr>
        <w:t>liniuţă literele (a), (b) și (c) din partea B sau, după caz, una dintre</w:t>
      </w:r>
      <w:r w:rsidR="00CA3E21" w:rsidRPr="00DF763B">
        <w:rPr>
          <w:noProof/>
          <w:lang w:val="ro-RO"/>
        </w:rPr>
        <w:t xml:space="preserve"> </w:t>
      </w:r>
      <w:r w:rsidRPr="00DF763B">
        <w:rPr>
          <w:noProof/>
          <w:lang w:val="ro-RO"/>
        </w:rPr>
        <w:t>condiţiile prevăzute la al doilea paragraf din secţiunea menţionată.</w:t>
      </w:r>
    </w:p>
    <w:p w14:paraId="43EBCE2E" w14:textId="5F2841A8" w:rsidR="005D628D" w:rsidRPr="00DF763B" w:rsidRDefault="005D628D" w:rsidP="00331AB0">
      <w:pPr>
        <w:tabs>
          <w:tab w:val="left" w:pos="4605"/>
        </w:tabs>
        <w:spacing w:after="0" w:line="240" w:lineRule="auto"/>
        <w:contextualSpacing/>
        <w:jc w:val="both"/>
        <w:rPr>
          <w:noProof/>
          <w:lang w:val="ro-RO"/>
        </w:rPr>
      </w:pPr>
      <w:r w:rsidRPr="00DF763B">
        <w:rPr>
          <w:noProof/>
          <w:lang w:val="ro-RO"/>
        </w:rPr>
        <w:t>Prin derogare de la al doilea paragraf din prezenta secţiune, nu trebuie</w:t>
      </w:r>
      <w:r w:rsidR="00CA3E21" w:rsidRPr="00DF763B">
        <w:rPr>
          <w:noProof/>
          <w:lang w:val="ro-RO"/>
        </w:rPr>
        <w:t xml:space="preserve"> </w:t>
      </w:r>
      <w:r w:rsidRPr="00DF763B">
        <w:rPr>
          <w:noProof/>
          <w:lang w:val="ro-RO"/>
        </w:rPr>
        <w:t xml:space="preserve">solicitat un nou </w:t>
      </w:r>
      <w:r w:rsidR="00664252" w:rsidRPr="00DF763B">
        <w:rPr>
          <w:noProof/>
          <w:lang w:val="ro-RO"/>
        </w:rPr>
        <w:t>IP</w:t>
      </w:r>
      <w:r w:rsidRPr="00DF763B">
        <w:rPr>
          <w:noProof/>
          <w:lang w:val="ro-RO"/>
        </w:rPr>
        <w:t xml:space="preserve"> în cazul amestecurilor dintr-o transmitere în grup</w:t>
      </w:r>
      <w:r w:rsidR="00CA3E21" w:rsidRPr="00DF763B">
        <w:rPr>
          <w:noProof/>
          <w:lang w:val="ro-RO"/>
        </w:rPr>
        <w:t xml:space="preserve"> </w:t>
      </w:r>
      <w:r w:rsidRPr="00DF763B">
        <w:rPr>
          <w:noProof/>
          <w:lang w:val="ro-RO"/>
        </w:rPr>
        <w:t>care conţin parfumuri, cu condiţia ca schimbarea în ceea ce privește</w:t>
      </w:r>
      <w:r w:rsidR="00CA3E21" w:rsidRPr="00DF763B">
        <w:rPr>
          <w:noProof/>
          <w:lang w:val="ro-RO"/>
        </w:rPr>
        <w:t xml:space="preserve"> </w:t>
      </w:r>
      <w:r w:rsidRPr="00DF763B">
        <w:rPr>
          <w:noProof/>
          <w:lang w:val="ro-RO"/>
        </w:rPr>
        <w:t>compoziţia să se refere numai la respectivele parfumuri sau la</w:t>
      </w:r>
      <w:r w:rsidR="00CA3E21" w:rsidRPr="00DF763B">
        <w:rPr>
          <w:noProof/>
          <w:lang w:val="ro-RO"/>
        </w:rPr>
        <w:t xml:space="preserve"> </w:t>
      </w:r>
      <w:r w:rsidRPr="00DF763B">
        <w:rPr>
          <w:noProof/>
          <w:lang w:val="ro-RO"/>
        </w:rPr>
        <w:t>adăugarea unor noi parfumuri.</w:t>
      </w:r>
    </w:p>
    <w:p w14:paraId="4046D677" w14:textId="4F6FB9E6" w:rsidR="005D628D" w:rsidRPr="00DF763B" w:rsidRDefault="005D628D" w:rsidP="00331AB0">
      <w:pPr>
        <w:tabs>
          <w:tab w:val="left" w:pos="4605"/>
        </w:tabs>
        <w:spacing w:after="0" w:line="240" w:lineRule="auto"/>
        <w:contextualSpacing/>
        <w:jc w:val="both"/>
        <w:rPr>
          <w:noProof/>
          <w:lang w:val="ro-RO"/>
        </w:rPr>
      </w:pPr>
      <w:r w:rsidRPr="00DF763B">
        <w:rPr>
          <w:noProof/>
          <w:lang w:val="ro-RO"/>
        </w:rPr>
        <w:t>Prin derogare de la al doilea paragraf din prezenta secţiune, nu trebuie</w:t>
      </w:r>
      <w:r w:rsidR="00CA3E21" w:rsidRPr="00DF763B">
        <w:rPr>
          <w:noProof/>
          <w:lang w:val="ro-RO"/>
        </w:rPr>
        <w:t xml:space="preserve"> </w:t>
      </w:r>
      <w:r w:rsidRPr="00DF763B">
        <w:rPr>
          <w:noProof/>
          <w:lang w:val="ro-RO"/>
        </w:rPr>
        <w:t xml:space="preserve">solicitat un nou </w:t>
      </w:r>
      <w:r w:rsidR="00BD3F5E" w:rsidRPr="00DF763B">
        <w:rPr>
          <w:noProof/>
          <w:lang w:val="ro-RO"/>
        </w:rPr>
        <w:t>IP</w:t>
      </w:r>
      <w:r w:rsidRPr="00DF763B">
        <w:rPr>
          <w:noProof/>
          <w:lang w:val="ro-RO"/>
        </w:rPr>
        <w:t xml:space="preserve"> în cazul în care o schimbare care îndeplinește</w:t>
      </w:r>
      <w:r w:rsidR="00CA3E21" w:rsidRPr="00DF763B">
        <w:rPr>
          <w:noProof/>
          <w:lang w:val="ro-RO"/>
        </w:rPr>
        <w:t xml:space="preserve"> </w:t>
      </w:r>
      <w:r w:rsidRPr="00DF763B">
        <w:rPr>
          <w:noProof/>
          <w:lang w:val="ro-RO"/>
        </w:rPr>
        <w:t>condiţia prevăzută în secţiunea 4.1 primul paragraf a patra liniuţă litera</w:t>
      </w:r>
      <w:r w:rsidR="00CD7913" w:rsidRPr="00DF763B">
        <w:rPr>
          <w:noProof/>
          <w:lang w:val="ro-RO"/>
        </w:rPr>
        <w:t xml:space="preserve"> </w:t>
      </w:r>
      <w:r w:rsidRPr="00DF763B">
        <w:rPr>
          <w:noProof/>
          <w:lang w:val="ro-RO"/>
        </w:rPr>
        <w:t>(a) din partea B privește doar unul sau mai mulţi componenţi grupaţi întrun grup de componenţi interschimbabili care sunt deja incluși în transmitere în conformitate cu secţiunea 3.5. din partea B.</w:t>
      </w:r>
    </w:p>
    <w:p w14:paraId="701BC519" w14:textId="5F624E91" w:rsidR="005D628D" w:rsidRPr="00DF763B" w:rsidRDefault="005D628D" w:rsidP="00331AB0">
      <w:pPr>
        <w:tabs>
          <w:tab w:val="left" w:pos="4605"/>
        </w:tabs>
        <w:spacing w:after="0" w:line="240" w:lineRule="auto"/>
        <w:contextualSpacing/>
        <w:jc w:val="both"/>
        <w:rPr>
          <w:noProof/>
          <w:lang w:val="ro-RO"/>
        </w:rPr>
      </w:pPr>
      <w:r w:rsidRPr="00DF763B">
        <w:rPr>
          <w:noProof/>
          <w:lang w:val="ro-RO"/>
        </w:rPr>
        <w:t xml:space="preserve">5.2. </w:t>
      </w:r>
      <w:r w:rsidR="00BD3F5E" w:rsidRPr="00DF763B">
        <w:rPr>
          <w:noProof/>
          <w:lang w:val="ro-RO"/>
        </w:rPr>
        <w:t>IP</w:t>
      </w:r>
      <w:r w:rsidRPr="00DF763B">
        <w:rPr>
          <w:noProof/>
          <w:lang w:val="ro-RO"/>
        </w:rPr>
        <w:t xml:space="preserve"> trebuie să fie precedat de acronimul „</w:t>
      </w:r>
      <w:r w:rsidR="00BD3F5E" w:rsidRPr="00DF763B">
        <w:rPr>
          <w:noProof/>
          <w:lang w:val="ro-RO"/>
        </w:rPr>
        <w:t>IP</w:t>
      </w:r>
      <w:r w:rsidRPr="00DF763B">
        <w:rPr>
          <w:noProof/>
          <w:lang w:val="ro-RO"/>
        </w:rPr>
        <w:t>” cu litere majuscule, urmat</w:t>
      </w:r>
      <w:r w:rsidR="00CD7913" w:rsidRPr="00DF763B">
        <w:rPr>
          <w:noProof/>
          <w:lang w:val="ro-RO"/>
        </w:rPr>
        <w:t xml:space="preserve"> </w:t>
      </w:r>
      <w:r w:rsidRPr="00DF763B">
        <w:rPr>
          <w:noProof/>
          <w:lang w:val="ro-RO"/>
        </w:rPr>
        <w:t>de două puncte („I</w:t>
      </w:r>
      <w:r w:rsidR="00BD3F5E" w:rsidRPr="00DF763B">
        <w:rPr>
          <w:noProof/>
          <w:lang w:val="ro-RO"/>
        </w:rPr>
        <w:t>P</w:t>
      </w:r>
      <w:r w:rsidRPr="00DF763B">
        <w:rPr>
          <w:noProof/>
          <w:lang w:val="ro-RO"/>
        </w:rPr>
        <w:t>:”) și trebuie să fie clar vizibil, lizibil și de neșters.</w:t>
      </w:r>
    </w:p>
    <w:p w14:paraId="5A3192F3" w14:textId="0246D997" w:rsidR="0078307E" w:rsidRPr="00DF763B" w:rsidRDefault="005D628D" w:rsidP="00331AB0">
      <w:pPr>
        <w:tabs>
          <w:tab w:val="left" w:pos="4605"/>
        </w:tabs>
        <w:spacing w:after="0" w:line="240" w:lineRule="auto"/>
        <w:contextualSpacing/>
        <w:jc w:val="both"/>
        <w:rPr>
          <w:noProof/>
          <w:lang w:val="ro-RO"/>
        </w:rPr>
      </w:pPr>
      <w:r w:rsidRPr="00DF763B">
        <w:rPr>
          <w:noProof/>
          <w:lang w:val="ro-RO"/>
        </w:rPr>
        <w:t>5.3. În loc de a include I</w:t>
      </w:r>
      <w:r w:rsidR="00BD3F5E" w:rsidRPr="00DF763B">
        <w:rPr>
          <w:noProof/>
          <w:lang w:val="ro-RO"/>
        </w:rPr>
        <w:t>P</w:t>
      </w:r>
      <w:r w:rsidRPr="00DF763B">
        <w:rPr>
          <w:noProof/>
          <w:lang w:val="ro-RO"/>
        </w:rPr>
        <w:t xml:space="preserve"> în informaţiile suplimentare de pe etichetă,</w:t>
      </w:r>
      <w:r w:rsidR="00CD7913" w:rsidRPr="00DF763B">
        <w:rPr>
          <w:noProof/>
          <w:lang w:val="ro-RO"/>
        </w:rPr>
        <w:t xml:space="preserve"> </w:t>
      </w:r>
      <w:r w:rsidRPr="00DF763B">
        <w:rPr>
          <w:noProof/>
          <w:lang w:val="ro-RO"/>
        </w:rPr>
        <w:t>transmiţătorul poate alege să tipărească sau să aplice I</w:t>
      </w:r>
      <w:r w:rsidR="00BD3F5E" w:rsidRPr="00DF763B">
        <w:rPr>
          <w:noProof/>
          <w:lang w:val="ro-RO"/>
        </w:rPr>
        <w:t>P</w:t>
      </w:r>
      <w:r w:rsidRPr="00DF763B">
        <w:rPr>
          <w:noProof/>
          <w:lang w:val="ro-RO"/>
        </w:rPr>
        <w:t xml:space="preserve"> pe ambalajul</w:t>
      </w:r>
      <w:r w:rsidR="00CD7913" w:rsidRPr="00DF763B">
        <w:rPr>
          <w:noProof/>
          <w:lang w:val="ro-RO"/>
        </w:rPr>
        <w:t xml:space="preserve"> </w:t>
      </w:r>
      <w:r w:rsidRPr="00DF763B">
        <w:rPr>
          <w:noProof/>
          <w:lang w:val="ro-RO"/>
        </w:rPr>
        <w:t>interior împreună cu celelalte elemente de etichetare.</w:t>
      </w:r>
      <w:r w:rsidR="00CD7913" w:rsidRPr="00DF763B">
        <w:rPr>
          <w:noProof/>
          <w:lang w:val="ro-RO"/>
        </w:rPr>
        <w:t xml:space="preserve"> </w:t>
      </w:r>
      <w:r w:rsidRPr="00DF763B">
        <w:rPr>
          <w:noProof/>
          <w:lang w:val="ro-RO"/>
        </w:rPr>
        <w:t>În cazul în care ambalajul interior are o formă specifică sau dimensiuni</w:t>
      </w:r>
      <w:r w:rsidR="00CD7913" w:rsidRPr="00DF763B">
        <w:rPr>
          <w:noProof/>
          <w:lang w:val="ro-RO"/>
        </w:rPr>
        <w:t xml:space="preserve"> </w:t>
      </w:r>
      <w:r w:rsidRPr="00DF763B">
        <w:rPr>
          <w:noProof/>
          <w:lang w:val="ro-RO"/>
        </w:rPr>
        <w:t>prea mici pentru a putea aplica I</w:t>
      </w:r>
      <w:r w:rsidR="00BD3F5E" w:rsidRPr="00DF763B">
        <w:rPr>
          <w:noProof/>
          <w:lang w:val="ro-RO"/>
        </w:rPr>
        <w:t>P</w:t>
      </w:r>
      <w:r w:rsidRPr="00DF763B">
        <w:rPr>
          <w:noProof/>
          <w:lang w:val="ro-RO"/>
        </w:rPr>
        <w:t xml:space="preserve"> pe acesta, transmiţătorul poate</w:t>
      </w:r>
      <w:r w:rsidR="00CD7913" w:rsidRPr="00DF763B">
        <w:rPr>
          <w:noProof/>
          <w:lang w:val="ro-RO"/>
        </w:rPr>
        <w:t xml:space="preserve"> </w:t>
      </w:r>
      <w:r w:rsidRPr="00DF763B">
        <w:rPr>
          <w:noProof/>
          <w:lang w:val="ro-RO"/>
        </w:rPr>
        <w:t xml:space="preserve">imprima sau aplica </w:t>
      </w:r>
      <w:r w:rsidR="00F44BB5" w:rsidRPr="00DF763B">
        <w:rPr>
          <w:noProof/>
          <w:lang w:val="ro-RO"/>
        </w:rPr>
        <w:t>IP</w:t>
      </w:r>
      <w:r w:rsidRPr="00DF763B">
        <w:rPr>
          <w:noProof/>
          <w:lang w:val="ro-RO"/>
        </w:rPr>
        <w:t xml:space="preserve"> lângă celelalte elemente de etichetare pe un</w:t>
      </w:r>
      <w:r w:rsidR="00CD7913" w:rsidRPr="00DF763B">
        <w:rPr>
          <w:noProof/>
          <w:lang w:val="ro-RO"/>
        </w:rPr>
        <w:t xml:space="preserve"> </w:t>
      </w:r>
      <w:r w:rsidRPr="00DF763B">
        <w:rPr>
          <w:noProof/>
          <w:lang w:val="ro-RO"/>
        </w:rPr>
        <w:t>ambalaj exterior</w:t>
      </w:r>
    </w:p>
    <w:p w14:paraId="605D7A02" w14:textId="184CE523" w:rsidR="005D628D" w:rsidRPr="00DF763B" w:rsidRDefault="005D628D" w:rsidP="00331AB0">
      <w:pPr>
        <w:tabs>
          <w:tab w:val="left" w:pos="4605"/>
        </w:tabs>
        <w:spacing w:after="0" w:line="240" w:lineRule="auto"/>
        <w:contextualSpacing/>
        <w:jc w:val="both"/>
        <w:rPr>
          <w:noProof/>
          <w:lang w:val="ro-RO"/>
        </w:rPr>
      </w:pPr>
      <w:r w:rsidRPr="00DF763B">
        <w:rPr>
          <w:noProof/>
          <w:lang w:val="ro-RO"/>
        </w:rPr>
        <w:t xml:space="preserve">În cazul amestecurilor care nu sunt ambalate, </w:t>
      </w:r>
      <w:r w:rsidR="00DA5D9A" w:rsidRPr="00DF763B">
        <w:rPr>
          <w:noProof/>
          <w:lang w:val="ro-RO"/>
        </w:rPr>
        <w:t>IP</w:t>
      </w:r>
      <w:r w:rsidRPr="00DF763B">
        <w:rPr>
          <w:noProof/>
          <w:lang w:val="ro-RO"/>
        </w:rPr>
        <w:t xml:space="preserve"> trebuie indicat în fișa</w:t>
      </w:r>
      <w:r w:rsidR="00CD7913" w:rsidRPr="00DF763B">
        <w:rPr>
          <w:noProof/>
          <w:lang w:val="ro-RO"/>
        </w:rPr>
        <w:t xml:space="preserve"> </w:t>
      </w:r>
      <w:r w:rsidRPr="00DF763B">
        <w:rPr>
          <w:noProof/>
          <w:lang w:val="ro-RO"/>
        </w:rPr>
        <w:t>cu date de securitate sau trebuie să fie inclus în copia elementelor de</w:t>
      </w:r>
      <w:r w:rsidR="00CD7913" w:rsidRPr="00DF763B">
        <w:rPr>
          <w:noProof/>
          <w:lang w:val="ro-RO"/>
        </w:rPr>
        <w:t xml:space="preserve"> </w:t>
      </w:r>
      <w:r w:rsidRPr="00DF763B">
        <w:rPr>
          <w:noProof/>
          <w:lang w:val="ro-RO"/>
        </w:rPr>
        <w:t xml:space="preserve">etichetare menţionate </w:t>
      </w:r>
      <w:r w:rsidRPr="00DF763B">
        <w:rPr>
          <w:noProof/>
          <w:color w:val="000000" w:themeColor="text1"/>
          <w:lang w:val="ro-RO"/>
        </w:rPr>
        <w:t xml:space="preserve">la </w:t>
      </w:r>
      <w:r w:rsidR="00412952" w:rsidRPr="00DF763B">
        <w:rPr>
          <w:noProof/>
          <w:color w:val="000000" w:themeColor="text1"/>
          <w:lang w:val="ro-RO"/>
        </w:rPr>
        <w:t>pct. 10</w:t>
      </w:r>
      <w:r w:rsidR="00170E79" w:rsidRPr="00DF763B">
        <w:rPr>
          <w:noProof/>
          <w:color w:val="000000" w:themeColor="text1"/>
          <w:lang w:val="ro-RO"/>
        </w:rPr>
        <w:t>2</w:t>
      </w:r>
      <w:r w:rsidRPr="00DF763B">
        <w:rPr>
          <w:noProof/>
          <w:color w:val="000000" w:themeColor="text1"/>
          <w:lang w:val="ro-RO"/>
        </w:rPr>
        <w:t xml:space="preserve">, după </w:t>
      </w:r>
      <w:r w:rsidRPr="00DF763B">
        <w:rPr>
          <w:noProof/>
          <w:lang w:val="ro-RO"/>
        </w:rPr>
        <w:t>caz.</w:t>
      </w:r>
    </w:p>
    <w:p w14:paraId="4ECF3CB2" w14:textId="52A58815" w:rsidR="005D628D" w:rsidRPr="00DF763B" w:rsidRDefault="005D628D" w:rsidP="00331AB0">
      <w:pPr>
        <w:tabs>
          <w:tab w:val="left" w:pos="4605"/>
        </w:tabs>
        <w:spacing w:after="0" w:line="240" w:lineRule="auto"/>
        <w:contextualSpacing/>
        <w:jc w:val="both"/>
        <w:rPr>
          <w:noProof/>
          <w:lang w:val="ro-RO"/>
        </w:rPr>
      </w:pPr>
      <w:r w:rsidRPr="00DF763B">
        <w:rPr>
          <w:noProof/>
          <w:lang w:val="ro-RO"/>
        </w:rPr>
        <w:t>În cazul amestecurilor ambalate furnizate pentru utilizare într-un sit</w:t>
      </w:r>
      <w:r w:rsidR="00CD7913" w:rsidRPr="00DF763B">
        <w:rPr>
          <w:noProof/>
          <w:lang w:val="ro-RO"/>
        </w:rPr>
        <w:t xml:space="preserve"> </w:t>
      </w:r>
      <w:r w:rsidRPr="00DF763B">
        <w:rPr>
          <w:noProof/>
          <w:lang w:val="ro-RO"/>
        </w:rPr>
        <w:t xml:space="preserve">industrial, în locul includerii </w:t>
      </w:r>
      <w:r w:rsidR="00DA5D9A" w:rsidRPr="00DF763B">
        <w:rPr>
          <w:noProof/>
          <w:lang w:val="ro-RO"/>
        </w:rPr>
        <w:t>IP</w:t>
      </w:r>
      <w:r w:rsidRPr="00DF763B">
        <w:rPr>
          <w:noProof/>
          <w:lang w:val="ro-RO"/>
        </w:rPr>
        <w:t xml:space="preserve"> pe etichetă sau pe ambalaj,</w:t>
      </w:r>
      <w:r w:rsidR="00CD7913" w:rsidRPr="00DF763B">
        <w:rPr>
          <w:noProof/>
          <w:lang w:val="ro-RO"/>
        </w:rPr>
        <w:t xml:space="preserve"> </w:t>
      </w:r>
      <w:r w:rsidRPr="00DF763B">
        <w:rPr>
          <w:noProof/>
          <w:lang w:val="ro-RO"/>
        </w:rPr>
        <w:t>transmiţătorul poate opta să îl indice în fișa cu date de securitate.</w:t>
      </w:r>
    </w:p>
    <w:p w14:paraId="3661BA0A" w14:textId="77777777" w:rsidR="00CD7913" w:rsidRPr="00DF763B" w:rsidRDefault="00CD7913" w:rsidP="00331AB0">
      <w:pPr>
        <w:tabs>
          <w:tab w:val="left" w:pos="4605"/>
        </w:tabs>
        <w:spacing w:after="0" w:line="240" w:lineRule="auto"/>
        <w:contextualSpacing/>
        <w:jc w:val="both"/>
        <w:rPr>
          <w:noProof/>
          <w:lang w:val="ro-RO"/>
        </w:rPr>
      </w:pPr>
    </w:p>
    <w:p w14:paraId="7CA97647" w14:textId="6B303472" w:rsidR="005D628D" w:rsidRPr="00DF763B" w:rsidRDefault="005D628D" w:rsidP="00331AB0">
      <w:pPr>
        <w:tabs>
          <w:tab w:val="left" w:pos="4605"/>
        </w:tabs>
        <w:spacing w:after="0" w:line="240" w:lineRule="auto"/>
        <w:contextualSpacing/>
        <w:jc w:val="both"/>
        <w:rPr>
          <w:noProof/>
          <w:lang w:val="ro-RO"/>
        </w:rPr>
      </w:pPr>
      <w:r w:rsidRPr="00DF763B">
        <w:rPr>
          <w:noProof/>
          <w:lang w:val="ro-RO"/>
        </w:rPr>
        <w:t>6. FORMATE ȘI SPRIJIN TEHNIC PENTRU TRANSMITEREA DE</w:t>
      </w:r>
      <w:r w:rsidR="00CD7913" w:rsidRPr="00DF763B">
        <w:rPr>
          <w:noProof/>
          <w:lang w:val="ro-RO"/>
        </w:rPr>
        <w:t xml:space="preserve"> </w:t>
      </w:r>
      <w:r w:rsidRPr="00DF763B">
        <w:rPr>
          <w:noProof/>
          <w:lang w:val="ro-RO"/>
        </w:rPr>
        <w:t>INFORMAŢII</w:t>
      </w:r>
    </w:p>
    <w:p w14:paraId="7915A2AE" w14:textId="466757B3" w:rsidR="005D628D" w:rsidRPr="00DF763B" w:rsidRDefault="005D628D" w:rsidP="00331AB0">
      <w:pPr>
        <w:tabs>
          <w:tab w:val="left" w:pos="4605"/>
        </w:tabs>
        <w:spacing w:after="0" w:line="240" w:lineRule="auto"/>
        <w:contextualSpacing/>
        <w:jc w:val="both"/>
        <w:rPr>
          <w:noProof/>
          <w:lang w:val="ro-RO"/>
        </w:rPr>
      </w:pPr>
      <w:r w:rsidRPr="00DF763B">
        <w:rPr>
          <w:noProof/>
          <w:lang w:val="ro-RO"/>
        </w:rPr>
        <w:t xml:space="preserve">6.1. Agenţia stabilește, menţine și actualizează generatorul de </w:t>
      </w:r>
      <w:r w:rsidR="00DA5D9A" w:rsidRPr="00DF763B">
        <w:rPr>
          <w:noProof/>
          <w:lang w:val="ro-RO"/>
        </w:rPr>
        <w:t>IP</w:t>
      </w:r>
      <w:r w:rsidR="00CD7913" w:rsidRPr="00DF763B">
        <w:rPr>
          <w:noProof/>
          <w:lang w:val="ro-RO"/>
        </w:rPr>
        <w:t xml:space="preserve"> </w:t>
      </w:r>
      <w:r w:rsidRPr="00DF763B">
        <w:rPr>
          <w:noProof/>
          <w:lang w:val="ro-RO"/>
        </w:rPr>
        <w:t>și pune la dispoziţie cu titlu gratuit pe site-ul său web.</w:t>
      </w:r>
    </w:p>
    <w:p w14:paraId="53C43A68" w14:textId="75B01445" w:rsidR="00BF3CA8" w:rsidRPr="00DF763B" w:rsidRDefault="005D628D" w:rsidP="00331AB0">
      <w:pPr>
        <w:tabs>
          <w:tab w:val="left" w:pos="4605"/>
        </w:tabs>
        <w:spacing w:after="0" w:line="240" w:lineRule="auto"/>
        <w:contextualSpacing/>
        <w:jc w:val="both"/>
        <w:rPr>
          <w:noProof/>
          <w:lang w:val="ro-RO"/>
        </w:rPr>
      </w:pPr>
      <w:r w:rsidRPr="00DF763B">
        <w:rPr>
          <w:noProof/>
          <w:lang w:val="ro-RO"/>
        </w:rPr>
        <w:t>6.2. Agenţia acordă consiliere tehnică și știinţifică, precum și asistenţă tehnică</w:t>
      </w:r>
      <w:r w:rsidR="00CD7913" w:rsidRPr="00DF763B">
        <w:rPr>
          <w:noProof/>
          <w:lang w:val="ro-RO"/>
        </w:rPr>
        <w:t xml:space="preserve"> </w:t>
      </w:r>
      <w:r w:rsidRPr="00DF763B">
        <w:rPr>
          <w:noProof/>
          <w:lang w:val="ro-RO"/>
        </w:rPr>
        <w:t>și instrumente care să</w:t>
      </w:r>
      <w:r w:rsidR="00CD7913" w:rsidRPr="00DF763B">
        <w:rPr>
          <w:noProof/>
          <w:lang w:val="ro-RO"/>
        </w:rPr>
        <w:t xml:space="preserve"> </w:t>
      </w:r>
      <w:r w:rsidRPr="00DF763B">
        <w:rPr>
          <w:noProof/>
          <w:lang w:val="ro-RO"/>
        </w:rPr>
        <w:t>faciliteze transmiterea informaţiilor.</w:t>
      </w:r>
    </w:p>
    <w:p w14:paraId="373B28F5" w14:textId="77777777" w:rsidR="00CD7913" w:rsidRPr="00DF763B" w:rsidRDefault="00CD7913" w:rsidP="00331AB0">
      <w:pPr>
        <w:tabs>
          <w:tab w:val="left" w:pos="4605"/>
        </w:tabs>
        <w:spacing w:after="0" w:line="240" w:lineRule="auto"/>
        <w:contextualSpacing/>
        <w:jc w:val="both"/>
        <w:rPr>
          <w:noProof/>
          <w:lang w:val="ro-RO"/>
        </w:rPr>
      </w:pPr>
    </w:p>
    <w:p w14:paraId="6666024D" w14:textId="77777777" w:rsidR="006F24E0" w:rsidRPr="00DF763B" w:rsidRDefault="006F24E0" w:rsidP="00331AB0">
      <w:pPr>
        <w:tabs>
          <w:tab w:val="left" w:pos="4605"/>
        </w:tabs>
        <w:spacing w:after="0" w:line="240" w:lineRule="auto"/>
        <w:contextualSpacing/>
        <w:jc w:val="center"/>
        <w:rPr>
          <w:noProof/>
          <w:lang w:val="ro-RO"/>
        </w:rPr>
      </w:pPr>
      <w:r w:rsidRPr="00DF763B">
        <w:rPr>
          <w:noProof/>
          <w:lang w:val="ro-RO"/>
        </w:rPr>
        <w:t>PARTEA B</w:t>
      </w:r>
    </w:p>
    <w:p w14:paraId="72733004" w14:textId="77777777" w:rsidR="006F24E0" w:rsidRPr="00DF763B" w:rsidRDefault="006F24E0" w:rsidP="00331AB0">
      <w:pPr>
        <w:tabs>
          <w:tab w:val="left" w:pos="4605"/>
        </w:tabs>
        <w:spacing w:after="0" w:line="240" w:lineRule="auto"/>
        <w:contextualSpacing/>
        <w:jc w:val="center"/>
        <w:rPr>
          <w:b/>
          <w:bCs/>
          <w:noProof/>
          <w:lang w:val="ro-RO"/>
        </w:rPr>
      </w:pPr>
      <w:r w:rsidRPr="00DF763B">
        <w:rPr>
          <w:b/>
          <w:bCs/>
          <w:noProof/>
          <w:lang w:val="ro-RO"/>
        </w:rPr>
        <w:t>INFORMAŢIILE CUPRINSE ÎNTR-O TRANSMITERE</w:t>
      </w:r>
    </w:p>
    <w:p w14:paraId="69C21F98" w14:textId="77777777" w:rsidR="00CD7913" w:rsidRPr="00DF763B" w:rsidRDefault="00CD7913" w:rsidP="00331AB0">
      <w:pPr>
        <w:tabs>
          <w:tab w:val="left" w:pos="4605"/>
        </w:tabs>
        <w:spacing w:after="0" w:line="240" w:lineRule="auto"/>
        <w:contextualSpacing/>
        <w:jc w:val="center"/>
        <w:rPr>
          <w:noProof/>
          <w:lang w:val="ro-RO"/>
        </w:rPr>
      </w:pPr>
    </w:p>
    <w:p w14:paraId="2A4008B2" w14:textId="708DF6BF" w:rsidR="006F24E0" w:rsidRPr="00DF763B" w:rsidRDefault="006F24E0" w:rsidP="00331AB0">
      <w:pPr>
        <w:tabs>
          <w:tab w:val="left" w:pos="4605"/>
        </w:tabs>
        <w:spacing w:after="0" w:line="240" w:lineRule="auto"/>
        <w:contextualSpacing/>
        <w:jc w:val="both"/>
        <w:rPr>
          <w:noProof/>
          <w:lang w:val="ro-RO"/>
        </w:rPr>
      </w:pPr>
      <w:r w:rsidRPr="00DF763B">
        <w:rPr>
          <w:noProof/>
          <w:lang w:val="ro-RO"/>
        </w:rPr>
        <w:t>1. IDENTIFICAREA AMESTECULUI ȘI A TRANSMIŢĂTORULUI DE</w:t>
      </w:r>
      <w:r w:rsidR="00CD7913" w:rsidRPr="00DF763B">
        <w:rPr>
          <w:noProof/>
          <w:lang w:val="ro-RO"/>
        </w:rPr>
        <w:t xml:space="preserve"> </w:t>
      </w:r>
      <w:r w:rsidRPr="00DF763B">
        <w:rPr>
          <w:noProof/>
          <w:lang w:val="ro-RO"/>
        </w:rPr>
        <w:t>INFORMAŢII</w:t>
      </w:r>
    </w:p>
    <w:p w14:paraId="759A51CD"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1.1. Identificatorul de produs al amestecului</w:t>
      </w:r>
    </w:p>
    <w:p w14:paraId="2B91211D" w14:textId="25D8954D" w:rsidR="006F24E0" w:rsidRPr="00DF763B" w:rsidRDefault="006F24E0" w:rsidP="00331AB0">
      <w:pPr>
        <w:tabs>
          <w:tab w:val="left" w:pos="4605"/>
        </w:tabs>
        <w:spacing w:after="0" w:line="240" w:lineRule="auto"/>
        <w:contextualSpacing/>
        <w:jc w:val="both"/>
        <w:rPr>
          <w:noProof/>
          <w:color w:val="000000" w:themeColor="text1"/>
          <w:lang w:val="ro-RO"/>
        </w:rPr>
      </w:pPr>
      <w:r w:rsidRPr="00DF763B">
        <w:rPr>
          <w:noProof/>
          <w:lang w:val="ro-RO"/>
        </w:rPr>
        <w:t xml:space="preserve">Identificatorul de produs trebuie furnizat în </w:t>
      </w:r>
      <w:r w:rsidRPr="00DF763B">
        <w:rPr>
          <w:noProof/>
          <w:color w:val="000000" w:themeColor="text1"/>
          <w:lang w:val="ro-RO"/>
        </w:rPr>
        <w:t>conformitate cu</w:t>
      </w:r>
      <w:r w:rsidR="00412952" w:rsidRPr="00DF763B">
        <w:rPr>
          <w:noProof/>
          <w:color w:val="000000" w:themeColor="text1"/>
          <w:lang w:val="ro-RO"/>
        </w:rPr>
        <w:t xml:space="preserve"> pct. </w:t>
      </w:r>
      <w:r w:rsidRPr="00DF763B">
        <w:rPr>
          <w:noProof/>
          <w:color w:val="000000" w:themeColor="text1"/>
          <w:lang w:val="ro-RO"/>
        </w:rPr>
        <w:t xml:space="preserve"> </w:t>
      </w:r>
      <w:r w:rsidR="001B2D4F" w:rsidRPr="00DF763B">
        <w:rPr>
          <w:noProof/>
          <w:color w:val="000000" w:themeColor="text1"/>
          <w:lang w:val="ro-RO"/>
        </w:rPr>
        <w:t>7</w:t>
      </w:r>
      <w:r w:rsidR="00F73CCC" w:rsidRPr="00DF763B">
        <w:rPr>
          <w:noProof/>
          <w:color w:val="000000" w:themeColor="text1"/>
          <w:lang w:val="ro-RO"/>
        </w:rPr>
        <w:t>6</w:t>
      </w:r>
      <w:r w:rsidR="001B2D4F" w:rsidRPr="00DF763B">
        <w:rPr>
          <w:noProof/>
          <w:color w:val="000000" w:themeColor="text1"/>
          <w:lang w:val="ro-RO"/>
        </w:rPr>
        <w:t xml:space="preserve"> subpct. 7</w:t>
      </w:r>
      <w:r w:rsidR="00F73CCC" w:rsidRPr="00DF763B">
        <w:rPr>
          <w:noProof/>
          <w:color w:val="000000" w:themeColor="text1"/>
          <w:lang w:val="ro-RO"/>
        </w:rPr>
        <w:t>6</w:t>
      </w:r>
      <w:r w:rsidR="001B2D4F" w:rsidRPr="00DF763B">
        <w:rPr>
          <w:noProof/>
          <w:color w:val="000000" w:themeColor="text1"/>
          <w:lang w:val="ro-RO"/>
        </w:rPr>
        <w:t>.1</w:t>
      </w:r>
      <w:r w:rsidRPr="00DF763B">
        <w:rPr>
          <w:noProof/>
          <w:color w:val="000000" w:themeColor="text1"/>
          <w:lang w:val="ro-RO"/>
        </w:rPr>
        <w:t>.</w:t>
      </w:r>
    </w:p>
    <w:p w14:paraId="7B70E41B" w14:textId="30503819" w:rsidR="006F24E0" w:rsidRPr="00DF763B" w:rsidRDefault="006F24E0" w:rsidP="00331AB0">
      <w:pPr>
        <w:tabs>
          <w:tab w:val="left" w:pos="4605"/>
        </w:tabs>
        <w:spacing w:after="0" w:line="240" w:lineRule="auto"/>
        <w:contextualSpacing/>
        <w:jc w:val="both"/>
        <w:rPr>
          <w:noProof/>
          <w:lang w:val="ro-RO"/>
        </w:rPr>
      </w:pPr>
      <w:r w:rsidRPr="00DF763B">
        <w:rPr>
          <w:noProof/>
          <w:lang w:val="ro-RO"/>
        </w:rPr>
        <w:t>Trebuie specificate denumirea (denumirile) comercială (comerciale) sau</w:t>
      </w:r>
      <w:r w:rsidR="00CD7913" w:rsidRPr="00DF763B">
        <w:rPr>
          <w:noProof/>
          <w:lang w:val="ro-RO"/>
        </w:rPr>
        <w:t xml:space="preserve"> </w:t>
      </w:r>
      <w:r w:rsidRPr="00DF763B">
        <w:rPr>
          <w:noProof/>
          <w:lang w:val="ro-RO"/>
        </w:rPr>
        <w:t>numele complet al amestecului, inclusiv, dacă este cazul, denumirea</w:t>
      </w:r>
      <w:r w:rsidR="00CD7913" w:rsidRPr="00DF763B">
        <w:rPr>
          <w:noProof/>
          <w:lang w:val="ro-RO"/>
        </w:rPr>
        <w:t xml:space="preserve"> </w:t>
      </w:r>
      <w:r w:rsidRPr="00DF763B">
        <w:rPr>
          <w:noProof/>
          <w:lang w:val="ro-RO"/>
        </w:rPr>
        <w:t>mărcii, denumirea produsului și variantele de denumiri, astfel cum</w:t>
      </w:r>
      <w:r w:rsidR="00CD7913" w:rsidRPr="00DF763B">
        <w:rPr>
          <w:noProof/>
          <w:lang w:val="ro-RO"/>
        </w:rPr>
        <w:t xml:space="preserve"> </w:t>
      </w:r>
      <w:r w:rsidRPr="00DF763B">
        <w:rPr>
          <w:noProof/>
          <w:lang w:val="ro-RO"/>
        </w:rPr>
        <w:t>figurează pe etichetă, fără abrevieri, pentru a permite identificarea</w:t>
      </w:r>
      <w:r w:rsidR="00E71C69" w:rsidRPr="00DF763B">
        <w:rPr>
          <w:noProof/>
          <w:lang w:val="ro-RO"/>
        </w:rPr>
        <w:t xml:space="preserve"> </w:t>
      </w:r>
      <w:r w:rsidRPr="00DF763B">
        <w:rPr>
          <w:noProof/>
          <w:lang w:val="ro-RO"/>
        </w:rPr>
        <w:t>concretă a acestuia.</w:t>
      </w:r>
    </w:p>
    <w:p w14:paraId="34EBC93C" w14:textId="54F9435D"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În plus, </w:t>
      </w:r>
      <w:r w:rsidR="005A2266" w:rsidRPr="00DF763B">
        <w:rPr>
          <w:noProof/>
          <w:lang w:val="ro-RO"/>
        </w:rPr>
        <w:t xml:space="preserve">IP </w:t>
      </w:r>
      <w:r w:rsidRPr="00DF763B">
        <w:rPr>
          <w:noProof/>
          <w:lang w:val="ro-RO"/>
        </w:rPr>
        <w:t>(-urile) trebuie inclus(e) în transmiterea respectivă.</w:t>
      </w:r>
    </w:p>
    <w:p w14:paraId="5493CC27"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1.2. </w:t>
      </w:r>
      <w:r w:rsidRPr="00DF763B">
        <w:rPr>
          <w:b/>
          <w:bCs/>
          <w:noProof/>
          <w:lang w:val="ro-RO"/>
        </w:rPr>
        <w:t>Detalii privind transmiţătorul și punctul de contact</w:t>
      </w:r>
    </w:p>
    <w:p w14:paraId="622F6C7D" w14:textId="4061FDE5" w:rsidR="006F24E0" w:rsidRPr="00DF763B" w:rsidRDefault="006F24E0" w:rsidP="00331AB0">
      <w:pPr>
        <w:tabs>
          <w:tab w:val="left" w:pos="4605"/>
        </w:tabs>
        <w:spacing w:after="0" w:line="240" w:lineRule="auto"/>
        <w:contextualSpacing/>
        <w:jc w:val="both"/>
        <w:rPr>
          <w:noProof/>
          <w:lang w:val="ro-RO"/>
        </w:rPr>
      </w:pPr>
      <w:r w:rsidRPr="00DF763B">
        <w:rPr>
          <w:noProof/>
          <w:lang w:val="ro-RO"/>
        </w:rPr>
        <w:t>Trebuie indicate numele, adresa completă, numărul de telefon și adresa de</w:t>
      </w:r>
      <w:r w:rsidR="00CD7913" w:rsidRPr="00DF763B">
        <w:rPr>
          <w:noProof/>
          <w:lang w:val="ro-RO"/>
        </w:rPr>
        <w:t xml:space="preserve"> </w:t>
      </w:r>
      <w:r w:rsidRPr="00DF763B">
        <w:rPr>
          <w:noProof/>
          <w:lang w:val="ro-RO"/>
        </w:rPr>
        <w:t>e-mail ale transmiţătorului și, dacă sunt diferite, numele, adresa completă,</w:t>
      </w:r>
      <w:r w:rsidR="00CD7913" w:rsidRPr="00DF763B">
        <w:rPr>
          <w:noProof/>
          <w:lang w:val="ro-RO"/>
        </w:rPr>
        <w:t xml:space="preserve"> </w:t>
      </w:r>
      <w:r w:rsidRPr="00DF763B">
        <w:rPr>
          <w:noProof/>
          <w:lang w:val="ro-RO"/>
        </w:rPr>
        <w:t>numărul de telefon și adresa de e-mail ale punctului de contact care</w:t>
      </w:r>
      <w:r w:rsidR="00CD7913" w:rsidRPr="00DF763B">
        <w:rPr>
          <w:noProof/>
          <w:lang w:val="ro-RO"/>
        </w:rPr>
        <w:t xml:space="preserve"> </w:t>
      </w:r>
      <w:r w:rsidRPr="00DF763B">
        <w:rPr>
          <w:noProof/>
          <w:lang w:val="ro-RO"/>
        </w:rPr>
        <w:t>urmează să fie utilizat pentru obţinerea de informaţii suplimentare</w:t>
      </w:r>
      <w:r w:rsidR="00CD7913" w:rsidRPr="00DF763B">
        <w:rPr>
          <w:noProof/>
          <w:lang w:val="ro-RO"/>
        </w:rPr>
        <w:t xml:space="preserve"> </w:t>
      </w:r>
      <w:r w:rsidRPr="00DF763B">
        <w:rPr>
          <w:noProof/>
          <w:lang w:val="ro-RO"/>
        </w:rPr>
        <w:t>relevante în cazul răspunsului în situaţii de urgenţă privind sănătatea.</w:t>
      </w:r>
    </w:p>
    <w:p w14:paraId="562EF8B1" w14:textId="1824C5E1"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1.3. </w:t>
      </w:r>
      <w:r w:rsidRPr="00DF763B">
        <w:rPr>
          <w:b/>
          <w:bCs/>
          <w:noProof/>
          <w:lang w:val="ro-RO"/>
        </w:rPr>
        <w:t>Numele, numărul de telefon și adresa de e-mail pentru accesul rapid</w:t>
      </w:r>
      <w:r w:rsidR="00CD7913" w:rsidRPr="00DF763B">
        <w:rPr>
          <w:b/>
          <w:bCs/>
          <w:noProof/>
          <w:lang w:val="ro-RO"/>
        </w:rPr>
        <w:t xml:space="preserve"> </w:t>
      </w:r>
      <w:r w:rsidRPr="00DF763B">
        <w:rPr>
          <w:b/>
          <w:bCs/>
          <w:noProof/>
          <w:lang w:val="ro-RO"/>
        </w:rPr>
        <w:t>la informaţii suplimentare cu privire la produs</w:t>
      </w:r>
    </w:p>
    <w:p w14:paraId="5B782576" w14:textId="45F4A649" w:rsidR="005D628D" w:rsidRPr="00DF763B" w:rsidRDefault="006F24E0" w:rsidP="00331AB0">
      <w:pPr>
        <w:tabs>
          <w:tab w:val="left" w:pos="4605"/>
        </w:tabs>
        <w:spacing w:after="0" w:line="240" w:lineRule="auto"/>
        <w:contextualSpacing/>
        <w:jc w:val="both"/>
        <w:rPr>
          <w:noProof/>
          <w:lang w:val="ro-RO"/>
        </w:rPr>
      </w:pPr>
      <w:r w:rsidRPr="00DF763B">
        <w:rPr>
          <w:noProof/>
          <w:lang w:val="ro-RO"/>
        </w:rPr>
        <w:t>În cazul unei transmiteri limitate, astfel cum este prevăzut în secţiunea 2.3</w:t>
      </w:r>
      <w:r w:rsidR="00CD7913" w:rsidRPr="00DF763B">
        <w:rPr>
          <w:noProof/>
          <w:lang w:val="ro-RO"/>
        </w:rPr>
        <w:t xml:space="preserve"> </w:t>
      </w:r>
      <w:r w:rsidRPr="00DF763B">
        <w:rPr>
          <w:noProof/>
          <w:lang w:val="ro-RO"/>
        </w:rPr>
        <w:t>din partea A, trebuie furnizate un nume, un număr de telefon și o adresă</w:t>
      </w:r>
      <w:r w:rsidR="00CD7913" w:rsidRPr="00DF763B">
        <w:rPr>
          <w:noProof/>
          <w:lang w:val="ro-RO"/>
        </w:rPr>
        <w:t xml:space="preserve"> </w:t>
      </w:r>
      <w:r w:rsidRPr="00DF763B">
        <w:rPr>
          <w:noProof/>
          <w:lang w:val="ro-RO"/>
        </w:rPr>
        <w:t>de e-mail care să permită accesul rapid la informaţii suplimentare</w:t>
      </w:r>
      <w:r w:rsidR="00CD7913" w:rsidRPr="00DF763B">
        <w:rPr>
          <w:noProof/>
          <w:lang w:val="ro-RO"/>
        </w:rPr>
        <w:t xml:space="preserve"> </w:t>
      </w:r>
      <w:r w:rsidRPr="00DF763B">
        <w:rPr>
          <w:noProof/>
          <w:lang w:val="ro-RO"/>
        </w:rPr>
        <w:t>detaliate despre produs, relevante pentru răspunsul în situaţii de urgenţă</w:t>
      </w:r>
      <w:r w:rsidR="00CD7913" w:rsidRPr="00DF763B">
        <w:rPr>
          <w:noProof/>
          <w:lang w:val="ro-RO"/>
        </w:rPr>
        <w:t xml:space="preserve"> </w:t>
      </w:r>
      <w:r w:rsidRPr="00DF763B">
        <w:rPr>
          <w:noProof/>
          <w:lang w:val="ro-RO"/>
        </w:rPr>
        <w:lastRenderedPageBreak/>
        <w:t xml:space="preserve">privind sănătatea, în limba </w:t>
      </w:r>
      <w:r w:rsidR="008E7348" w:rsidRPr="00DF763B">
        <w:rPr>
          <w:noProof/>
          <w:lang w:val="ro-RO"/>
        </w:rPr>
        <w:t>română</w:t>
      </w:r>
      <w:r w:rsidRPr="00DF763B">
        <w:rPr>
          <w:noProof/>
          <w:lang w:val="ro-RO"/>
        </w:rPr>
        <w:t>.</w:t>
      </w:r>
      <w:r w:rsidR="00CD7913" w:rsidRPr="00DF763B">
        <w:rPr>
          <w:noProof/>
          <w:lang w:val="ro-RO"/>
        </w:rPr>
        <w:t xml:space="preserve"> </w:t>
      </w:r>
      <w:r w:rsidRPr="00DF763B">
        <w:rPr>
          <w:noProof/>
          <w:lang w:val="ro-RO"/>
        </w:rPr>
        <w:t>Numărul de telefon trebuie să fie accesibil 24 de ore pe zi, șapte zile</w:t>
      </w:r>
      <w:r w:rsidR="00CD7913" w:rsidRPr="00DF763B">
        <w:rPr>
          <w:noProof/>
          <w:lang w:val="ro-RO"/>
        </w:rPr>
        <w:t xml:space="preserve"> </w:t>
      </w:r>
      <w:r w:rsidRPr="00DF763B">
        <w:rPr>
          <w:noProof/>
          <w:lang w:val="ro-RO"/>
        </w:rPr>
        <w:t>pe săptămână.</w:t>
      </w:r>
    </w:p>
    <w:p w14:paraId="218A9316" w14:textId="77777777" w:rsidR="005D628D" w:rsidRPr="00DF763B" w:rsidRDefault="005D628D" w:rsidP="00331AB0">
      <w:pPr>
        <w:tabs>
          <w:tab w:val="left" w:pos="4605"/>
        </w:tabs>
        <w:spacing w:after="0" w:line="240" w:lineRule="auto"/>
        <w:contextualSpacing/>
        <w:jc w:val="both"/>
        <w:rPr>
          <w:noProof/>
          <w:lang w:val="ro-RO"/>
        </w:rPr>
      </w:pPr>
    </w:p>
    <w:p w14:paraId="4EB19BF4"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2. IDENTIFICAREA PERICOLELOR ȘI INFORMAŢII SUPLIMENTARE</w:t>
      </w:r>
    </w:p>
    <w:p w14:paraId="3083B412" w14:textId="204C8404" w:rsidR="006F24E0" w:rsidRPr="00DF763B" w:rsidRDefault="006F24E0" w:rsidP="00331AB0">
      <w:pPr>
        <w:tabs>
          <w:tab w:val="left" w:pos="4605"/>
        </w:tabs>
        <w:spacing w:after="0" w:line="240" w:lineRule="auto"/>
        <w:contextualSpacing/>
        <w:jc w:val="both"/>
        <w:rPr>
          <w:noProof/>
          <w:lang w:val="ro-RO"/>
        </w:rPr>
      </w:pPr>
      <w:r w:rsidRPr="00DF763B">
        <w:rPr>
          <w:noProof/>
          <w:lang w:val="ro-RO"/>
        </w:rPr>
        <w:t>Prezenta secţiune stabilește cerinţele privind informaţiile referitoare la</w:t>
      </w:r>
      <w:r w:rsidR="00837164" w:rsidRPr="00DF763B">
        <w:rPr>
          <w:noProof/>
          <w:lang w:val="ro-RO"/>
        </w:rPr>
        <w:t xml:space="preserve"> </w:t>
      </w:r>
      <w:r w:rsidRPr="00DF763B">
        <w:rPr>
          <w:noProof/>
          <w:lang w:val="ro-RO"/>
        </w:rPr>
        <w:t>pericolele fizice și pentru sănătate ale amestecului în cauză și informaţiile</w:t>
      </w:r>
      <w:r w:rsidR="00837164" w:rsidRPr="00DF763B">
        <w:rPr>
          <w:noProof/>
          <w:lang w:val="ro-RO"/>
        </w:rPr>
        <w:t xml:space="preserve"> </w:t>
      </w:r>
      <w:r w:rsidRPr="00DF763B">
        <w:rPr>
          <w:noProof/>
          <w:lang w:val="ro-RO"/>
        </w:rPr>
        <w:t>de avertizare adecvate asociate pericolelor respective, precum și informaţiile suplimentare care trebuie incluse într-o transmitere.</w:t>
      </w:r>
    </w:p>
    <w:p w14:paraId="479FDD32"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2.1. </w:t>
      </w:r>
      <w:r w:rsidRPr="00DF763B">
        <w:rPr>
          <w:b/>
          <w:bCs/>
          <w:noProof/>
          <w:lang w:val="ro-RO"/>
        </w:rPr>
        <w:t>Clasificarea amestecului</w:t>
      </w:r>
    </w:p>
    <w:p w14:paraId="1DD50207" w14:textId="21112E98" w:rsidR="006F24E0" w:rsidRPr="00DF763B" w:rsidRDefault="006F24E0" w:rsidP="00331AB0">
      <w:pPr>
        <w:tabs>
          <w:tab w:val="left" w:pos="4605"/>
        </w:tabs>
        <w:spacing w:after="0" w:line="240" w:lineRule="auto"/>
        <w:contextualSpacing/>
        <w:jc w:val="both"/>
        <w:rPr>
          <w:noProof/>
          <w:lang w:val="ro-RO"/>
        </w:rPr>
      </w:pPr>
      <w:r w:rsidRPr="00DF763B">
        <w:rPr>
          <w:noProof/>
          <w:lang w:val="ro-RO"/>
        </w:rPr>
        <w:t>Clasificarea amestecului din punct de vedere al pericolelor fizice și pentru</w:t>
      </w:r>
      <w:r w:rsidR="00E51857" w:rsidRPr="00DF763B">
        <w:rPr>
          <w:noProof/>
          <w:lang w:val="ro-RO"/>
        </w:rPr>
        <w:t xml:space="preserve"> </w:t>
      </w:r>
      <w:r w:rsidRPr="00DF763B">
        <w:rPr>
          <w:noProof/>
          <w:lang w:val="ro-RO"/>
        </w:rPr>
        <w:t xml:space="preserve">sănătate (clasa, categoria și frazele de pericol) se furnizează în conformitate cu regulile de clasificare din </w:t>
      </w:r>
      <w:r w:rsidR="00E51857" w:rsidRPr="00DF763B">
        <w:rPr>
          <w:noProof/>
          <w:lang w:val="ro-RO"/>
        </w:rPr>
        <w:t xml:space="preserve">           </w:t>
      </w:r>
      <w:r w:rsidRPr="00DF763B">
        <w:rPr>
          <w:noProof/>
          <w:lang w:val="ro-RO"/>
        </w:rPr>
        <w:t xml:space="preserve">anexa </w:t>
      </w:r>
      <w:r w:rsidR="00724E44" w:rsidRPr="00DF763B">
        <w:rPr>
          <w:noProof/>
          <w:lang w:val="ro-RO"/>
        </w:rPr>
        <w:t>nr.</w:t>
      </w:r>
      <w:r w:rsidR="00E51857" w:rsidRPr="00DF763B">
        <w:rPr>
          <w:noProof/>
          <w:lang w:val="ro-RO"/>
        </w:rPr>
        <w:t xml:space="preserve"> </w:t>
      </w:r>
      <w:r w:rsidR="00724E44" w:rsidRPr="00DF763B">
        <w:rPr>
          <w:noProof/>
          <w:lang w:val="ro-RO"/>
        </w:rPr>
        <w:t>1</w:t>
      </w:r>
      <w:r w:rsidRPr="00DF763B">
        <w:rPr>
          <w:noProof/>
          <w:lang w:val="ro-RO"/>
        </w:rPr>
        <w:t>.</w:t>
      </w:r>
    </w:p>
    <w:p w14:paraId="0FBB8197" w14:textId="0A5E708C" w:rsidR="006F24E0" w:rsidRPr="00DF763B" w:rsidRDefault="006F24E0" w:rsidP="00331AB0">
      <w:pPr>
        <w:tabs>
          <w:tab w:val="left" w:pos="4605"/>
        </w:tabs>
        <w:spacing w:after="0" w:line="240" w:lineRule="auto"/>
        <w:contextualSpacing/>
        <w:jc w:val="both"/>
        <w:rPr>
          <w:b/>
          <w:bCs/>
          <w:noProof/>
          <w:lang w:val="ro-RO"/>
        </w:rPr>
      </w:pPr>
      <w:r w:rsidRPr="00DF763B">
        <w:rPr>
          <w:noProof/>
          <w:lang w:val="ro-RO"/>
        </w:rPr>
        <w:t>2.</w:t>
      </w:r>
      <w:r w:rsidR="00E51857" w:rsidRPr="00DF763B">
        <w:rPr>
          <w:noProof/>
          <w:lang w:val="ro-RO"/>
        </w:rPr>
        <w:t xml:space="preserve"> </w:t>
      </w:r>
      <w:r w:rsidRPr="00DF763B">
        <w:rPr>
          <w:noProof/>
          <w:lang w:val="ro-RO"/>
        </w:rPr>
        <w:t xml:space="preserve">2. </w:t>
      </w:r>
      <w:r w:rsidRPr="00DF763B">
        <w:rPr>
          <w:b/>
          <w:bCs/>
          <w:noProof/>
          <w:lang w:val="ro-RO"/>
        </w:rPr>
        <w:t>Elemente de etichetare</w:t>
      </w:r>
    </w:p>
    <w:p w14:paraId="2767366E" w14:textId="6EF64C7D"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Trebuie prevăzute următoarele elemente de etichetare necesare în </w:t>
      </w:r>
      <w:r w:rsidRPr="00DF763B">
        <w:rPr>
          <w:noProof/>
          <w:color w:val="000000" w:themeColor="text1"/>
          <w:lang w:val="ro-RO"/>
        </w:rPr>
        <w:t xml:space="preserve">conformitate cu </w:t>
      </w:r>
      <w:r w:rsidR="002F7F95" w:rsidRPr="00DF763B">
        <w:rPr>
          <w:noProof/>
          <w:color w:val="000000" w:themeColor="text1"/>
          <w:lang w:val="ro-RO"/>
        </w:rPr>
        <w:t>pct. 7</w:t>
      </w:r>
      <w:r w:rsidR="00F73CCC" w:rsidRPr="00DF763B">
        <w:rPr>
          <w:noProof/>
          <w:color w:val="000000" w:themeColor="text1"/>
          <w:lang w:val="ro-RO"/>
        </w:rPr>
        <w:t>2</w:t>
      </w:r>
      <w:r w:rsidR="002F7F95" w:rsidRPr="00DF763B">
        <w:rPr>
          <w:noProof/>
          <w:color w:val="000000" w:themeColor="text1"/>
          <w:lang w:val="ro-RO"/>
        </w:rPr>
        <w:t>-7</w:t>
      </w:r>
      <w:r w:rsidR="00F73CCC" w:rsidRPr="00DF763B">
        <w:rPr>
          <w:noProof/>
          <w:color w:val="000000" w:themeColor="text1"/>
          <w:lang w:val="ro-RO"/>
        </w:rPr>
        <w:t>3</w:t>
      </w:r>
      <w:r w:rsidRPr="00DF763B">
        <w:rPr>
          <w:noProof/>
          <w:color w:val="000000" w:themeColor="text1"/>
          <w:lang w:val="ro-RO"/>
        </w:rPr>
        <w:t xml:space="preserve">, după </w:t>
      </w:r>
      <w:r w:rsidRPr="00DF763B">
        <w:rPr>
          <w:noProof/>
          <w:lang w:val="ro-RO"/>
        </w:rPr>
        <w:t>caz:</w:t>
      </w:r>
    </w:p>
    <w:p w14:paraId="3D9FD2C2" w14:textId="3D94564D"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 codurile pictogramelor de pericol (anexa </w:t>
      </w:r>
      <w:r w:rsidR="004B405D" w:rsidRPr="00DF763B">
        <w:rPr>
          <w:noProof/>
          <w:lang w:val="ro-RO"/>
        </w:rPr>
        <w:t>nr. 5</w:t>
      </w:r>
      <w:r w:rsidRPr="00DF763B">
        <w:rPr>
          <w:noProof/>
          <w:lang w:val="ro-RO"/>
        </w:rPr>
        <w:t>);</w:t>
      </w:r>
    </w:p>
    <w:p w14:paraId="37652A2E"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 cuvântul de avertizare;</w:t>
      </w:r>
    </w:p>
    <w:p w14:paraId="3F0FE80C" w14:textId="4BE42D64"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 codurile frazelor de pericol (anexa </w:t>
      </w:r>
      <w:r w:rsidR="004B405D" w:rsidRPr="00DF763B">
        <w:rPr>
          <w:noProof/>
          <w:lang w:val="ro-RO"/>
        </w:rPr>
        <w:t>nr. 3</w:t>
      </w:r>
      <w:r w:rsidRPr="00DF763B">
        <w:rPr>
          <w:noProof/>
          <w:lang w:val="ro-RO"/>
        </w:rPr>
        <w:t>, inclusiv informaţii suplimentare privind pericolele);</w:t>
      </w:r>
    </w:p>
    <w:p w14:paraId="6045FD2F" w14:textId="4CF9EB1F"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 codurile frazelor de precauţie (anexa </w:t>
      </w:r>
      <w:r w:rsidR="004B405D" w:rsidRPr="00DF763B">
        <w:rPr>
          <w:noProof/>
          <w:lang w:val="ro-RO"/>
        </w:rPr>
        <w:t>nr. 4</w:t>
      </w:r>
      <w:r w:rsidRPr="00DF763B">
        <w:rPr>
          <w:noProof/>
          <w:lang w:val="ro-RO"/>
        </w:rPr>
        <w:t>).</w:t>
      </w:r>
    </w:p>
    <w:p w14:paraId="780ED255"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2.3. </w:t>
      </w:r>
      <w:r w:rsidRPr="00DF763B">
        <w:rPr>
          <w:b/>
          <w:bCs/>
          <w:noProof/>
          <w:lang w:val="ro-RO"/>
        </w:rPr>
        <w:t>Informaţii toxicologice</w:t>
      </w:r>
    </w:p>
    <w:p w14:paraId="30DE7D45" w14:textId="371C43A2" w:rsidR="006F24E0" w:rsidRPr="00DF763B" w:rsidRDefault="006F24E0" w:rsidP="008B6663">
      <w:pPr>
        <w:tabs>
          <w:tab w:val="left" w:pos="4605"/>
        </w:tabs>
        <w:spacing w:after="0" w:line="240" w:lineRule="auto"/>
        <w:contextualSpacing/>
        <w:jc w:val="both"/>
        <w:rPr>
          <w:noProof/>
          <w:lang w:val="ro-RO"/>
        </w:rPr>
      </w:pPr>
      <w:r w:rsidRPr="00DF763B">
        <w:rPr>
          <w:noProof/>
          <w:lang w:val="ro-RO"/>
        </w:rPr>
        <w:t>Transmiterea trebuie să includă informaţiile privind efectele toxicologice</w:t>
      </w:r>
      <w:r w:rsidR="002F7F95" w:rsidRPr="00DF763B">
        <w:rPr>
          <w:noProof/>
          <w:lang w:val="ro-RO"/>
        </w:rPr>
        <w:t xml:space="preserve"> </w:t>
      </w:r>
      <w:r w:rsidRPr="00DF763B">
        <w:rPr>
          <w:noProof/>
          <w:lang w:val="ro-RO"/>
        </w:rPr>
        <w:t>ale amestecului sau ale componenţilor acestuia care trebuie introduse în</w:t>
      </w:r>
      <w:r w:rsidR="002F7F95" w:rsidRPr="00DF763B">
        <w:rPr>
          <w:noProof/>
          <w:lang w:val="ro-RO"/>
        </w:rPr>
        <w:t xml:space="preserve"> </w:t>
      </w:r>
      <w:r w:rsidRPr="00DF763B">
        <w:rPr>
          <w:noProof/>
          <w:lang w:val="ro-RO"/>
        </w:rPr>
        <w:t>secţiunea 11 din fișa cu date de securitate a amestecului, în conformitate</w:t>
      </w:r>
      <w:r w:rsidR="002F7F95" w:rsidRPr="00DF763B">
        <w:rPr>
          <w:noProof/>
          <w:lang w:val="ro-RO"/>
        </w:rPr>
        <w:t xml:space="preserve"> </w:t>
      </w:r>
      <w:r w:rsidRPr="00DF763B">
        <w:rPr>
          <w:noProof/>
          <w:lang w:val="ro-RO"/>
        </w:rPr>
        <w:t xml:space="preserve">cu </w:t>
      </w:r>
      <w:r w:rsidR="008B6663" w:rsidRPr="00DF763B">
        <w:rPr>
          <w:noProof/>
          <w:lang w:val="ro-RO"/>
        </w:rPr>
        <w:t>Ordinul Nr. 189/2024 cu privire la aprobarea Instrucțiunii privind completarea Fișei cu date de securitate (FDS)</w:t>
      </w:r>
      <w:r w:rsidR="00232176" w:rsidRPr="00DF763B">
        <w:rPr>
          <w:noProof/>
          <w:lang w:val="ro-RO"/>
        </w:rPr>
        <w:t>.</w:t>
      </w:r>
    </w:p>
    <w:p w14:paraId="62789436" w14:textId="77777777" w:rsidR="006F24E0" w:rsidRPr="00DF763B" w:rsidRDefault="006F24E0" w:rsidP="00331AB0">
      <w:pPr>
        <w:tabs>
          <w:tab w:val="left" w:pos="4605"/>
        </w:tabs>
        <w:spacing w:after="0" w:line="240" w:lineRule="auto"/>
        <w:contextualSpacing/>
        <w:jc w:val="both"/>
        <w:rPr>
          <w:b/>
          <w:bCs/>
          <w:noProof/>
          <w:lang w:val="ro-RO"/>
        </w:rPr>
      </w:pPr>
      <w:r w:rsidRPr="00DF763B">
        <w:rPr>
          <w:noProof/>
          <w:lang w:val="ro-RO"/>
        </w:rPr>
        <w:t xml:space="preserve">2.4. </w:t>
      </w:r>
      <w:r w:rsidRPr="00DF763B">
        <w:rPr>
          <w:b/>
          <w:bCs/>
          <w:noProof/>
          <w:lang w:val="ro-RO"/>
        </w:rPr>
        <w:t>Informaţii suplimentare</w:t>
      </w:r>
    </w:p>
    <w:p w14:paraId="46DAB4C8"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Se furnizează următoarele informaţii suplimentare:</w:t>
      </w:r>
    </w:p>
    <w:p w14:paraId="03F65D10" w14:textId="6E34DD65" w:rsidR="006F24E0" w:rsidRPr="00DF763B" w:rsidRDefault="006F24E0" w:rsidP="00331AB0">
      <w:pPr>
        <w:tabs>
          <w:tab w:val="left" w:pos="4605"/>
        </w:tabs>
        <w:spacing w:after="0" w:line="240" w:lineRule="auto"/>
        <w:contextualSpacing/>
        <w:jc w:val="both"/>
        <w:rPr>
          <w:noProof/>
          <w:lang w:val="ro-RO"/>
        </w:rPr>
      </w:pPr>
      <w:r w:rsidRPr="00DF763B">
        <w:rPr>
          <w:noProof/>
          <w:lang w:val="ro-RO"/>
        </w:rPr>
        <w:t>— tipul (tipurile) de ambalaj și mărimea (mărimile) ambalajului care a</w:t>
      </w:r>
      <w:r w:rsidR="00837164" w:rsidRPr="00DF763B">
        <w:rPr>
          <w:noProof/>
          <w:lang w:val="ro-RO"/>
        </w:rPr>
        <w:t xml:space="preserve"> </w:t>
      </w:r>
      <w:r w:rsidRPr="00DF763B">
        <w:rPr>
          <w:noProof/>
          <w:lang w:val="ro-RO"/>
        </w:rPr>
        <w:t>fost utilizat pentru introducerea pe piaţă a amestecului pentru uzul</w:t>
      </w:r>
      <w:r w:rsidR="00837164" w:rsidRPr="00DF763B">
        <w:rPr>
          <w:noProof/>
          <w:lang w:val="ro-RO"/>
        </w:rPr>
        <w:t xml:space="preserve"> </w:t>
      </w:r>
      <w:r w:rsidRPr="00DF763B">
        <w:rPr>
          <w:noProof/>
          <w:lang w:val="ro-RO"/>
        </w:rPr>
        <w:t>consumatorilor sau pentru uz profesional;</w:t>
      </w:r>
    </w:p>
    <w:p w14:paraId="1205842B" w14:textId="390D73DE" w:rsidR="006F24E0" w:rsidRPr="00DF763B" w:rsidRDefault="006F24E0" w:rsidP="00331AB0">
      <w:pPr>
        <w:tabs>
          <w:tab w:val="left" w:pos="4605"/>
        </w:tabs>
        <w:spacing w:after="0" w:line="240" w:lineRule="auto"/>
        <w:contextualSpacing/>
        <w:jc w:val="both"/>
        <w:rPr>
          <w:noProof/>
          <w:lang w:val="ro-RO"/>
        </w:rPr>
      </w:pPr>
      <w:r w:rsidRPr="00DF763B">
        <w:rPr>
          <w:noProof/>
          <w:lang w:val="ro-RO"/>
        </w:rPr>
        <w:t>— culoarea (culorile) și starea fizică (stările fizice) a (ale) amestecului, în</w:t>
      </w:r>
      <w:r w:rsidR="00837164" w:rsidRPr="00DF763B">
        <w:rPr>
          <w:noProof/>
          <w:lang w:val="ro-RO"/>
        </w:rPr>
        <w:t xml:space="preserve"> </w:t>
      </w:r>
      <w:r w:rsidRPr="00DF763B">
        <w:rPr>
          <w:noProof/>
          <w:lang w:val="ro-RO"/>
        </w:rPr>
        <w:t>forma în care este furnizat;</w:t>
      </w:r>
    </w:p>
    <w:p w14:paraId="6C1A86E6" w14:textId="168204F8" w:rsidR="006F24E0" w:rsidRPr="00DF763B" w:rsidRDefault="006F24E0" w:rsidP="00331AB0">
      <w:pPr>
        <w:tabs>
          <w:tab w:val="left" w:pos="4605"/>
        </w:tabs>
        <w:spacing w:after="0" w:line="240" w:lineRule="auto"/>
        <w:contextualSpacing/>
        <w:jc w:val="both"/>
        <w:rPr>
          <w:noProof/>
          <w:lang w:val="ro-RO"/>
        </w:rPr>
      </w:pPr>
      <w:r w:rsidRPr="00DF763B">
        <w:rPr>
          <w:noProof/>
          <w:lang w:val="ro-RO"/>
        </w:rPr>
        <w:t>— pH-ul amestecului furnizat, dacă este disponibil, sau, dacă produsul</w:t>
      </w:r>
      <w:r w:rsidR="00837164" w:rsidRPr="00DF763B">
        <w:rPr>
          <w:noProof/>
          <w:lang w:val="ro-RO"/>
        </w:rPr>
        <w:t xml:space="preserve"> </w:t>
      </w:r>
      <w:r w:rsidRPr="00DF763B">
        <w:rPr>
          <w:noProof/>
          <w:lang w:val="ro-RO"/>
        </w:rPr>
        <w:t>este solid, pH-ul unui lichid apos sau al unei soluţii apoase la o</w:t>
      </w:r>
      <w:r w:rsidR="00837164" w:rsidRPr="00DF763B">
        <w:rPr>
          <w:noProof/>
          <w:lang w:val="ro-RO"/>
        </w:rPr>
        <w:t xml:space="preserve"> </w:t>
      </w:r>
      <w:r w:rsidRPr="00DF763B">
        <w:rPr>
          <w:noProof/>
          <w:lang w:val="ro-RO"/>
        </w:rPr>
        <w:t>concentraţie dată. Se indică concentraţia în apă a amestecului</w:t>
      </w:r>
    </w:p>
    <w:p w14:paraId="7488EF9A" w14:textId="62EB40B4" w:rsidR="006F24E0" w:rsidRPr="00DF763B" w:rsidRDefault="006F24E0" w:rsidP="00331AB0">
      <w:pPr>
        <w:tabs>
          <w:tab w:val="left" w:pos="4605"/>
        </w:tabs>
        <w:spacing w:after="0" w:line="240" w:lineRule="auto"/>
        <w:contextualSpacing/>
        <w:jc w:val="both"/>
        <w:rPr>
          <w:noProof/>
          <w:lang w:val="ro-RO"/>
        </w:rPr>
      </w:pPr>
      <w:r w:rsidRPr="00DF763B">
        <w:rPr>
          <w:noProof/>
          <w:lang w:val="ro-RO"/>
        </w:rPr>
        <w:t>utilizat pentru testare. În cazul în care pH-ul nu este disponibil,</w:t>
      </w:r>
      <w:r w:rsidR="00837164" w:rsidRPr="00DF763B">
        <w:rPr>
          <w:noProof/>
          <w:lang w:val="ro-RO"/>
        </w:rPr>
        <w:t xml:space="preserve"> </w:t>
      </w:r>
      <w:r w:rsidRPr="00DF763B">
        <w:rPr>
          <w:noProof/>
          <w:lang w:val="ro-RO"/>
        </w:rPr>
        <w:t>trebuie prezentate motivele nedisponibilităţii;</w:t>
      </w:r>
    </w:p>
    <w:p w14:paraId="445CEA5F"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 categoria produsului (a se vedea secţiunea 3.4 din partea A);</w:t>
      </w:r>
    </w:p>
    <w:p w14:paraId="52A0A0C0" w14:textId="18E32808" w:rsidR="006F24E0" w:rsidRPr="00DF763B" w:rsidRDefault="006F24E0" w:rsidP="00331AB0">
      <w:pPr>
        <w:tabs>
          <w:tab w:val="left" w:pos="4605"/>
        </w:tabs>
        <w:spacing w:after="0" w:line="240" w:lineRule="auto"/>
        <w:contextualSpacing/>
        <w:jc w:val="both"/>
        <w:rPr>
          <w:noProof/>
          <w:lang w:val="ro-RO"/>
        </w:rPr>
      </w:pPr>
      <w:r w:rsidRPr="00DF763B">
        <w:rPr>
          <w:noProof/>
          <w:lang w:val="ro-RO"/>
        </w:rPr>
        <w:t>— utilizare (pentru consumatori, profesională, industrială sau o</w:t>
      </w:r>
      <w:r w:rsidR="00837164" w:rsidRPr="00DF763B">
        <w:rPr>
          <w:noProof/>
          <w:lang w:val="ro-RO"/>
        </w:rPr>
        <w:t xml:space="preserve"> </w:t>
      </w:r>
      <w:r w:rsidRPr="00DF763B">
        <w:rPr>
          <w:noProof/>
          <w:lang w:val="ro-RO"/>
        </w:rPr>
        <w:t>combinaţie a oricărora dintre cele trei).</w:t>
      </w:r>
    </w:p>
    <w:p w14:paraId="1AA0C410" w14:textId="77777777" w:rsidR="00837164" w:rsidRPr="00DF763B" w:rsidRDefault="00837164" w:rsidP="00331AB0">
      <w:pPr>
        <w:tabs>
          <w:tab w:val="left" w:pos="4605"/>
        </w:tabs>
        <w:spacing w:after="0" w:line="240" w:lineRule="auto"/>
        <w:contextualSpacing/>
        <w:jc w:val="both"/>
        <w:rPr>
          <w:noProof/>
          <w:lang w:val="ro-RO"/>
        </w:rPr>
      </w:pPr>
    </w:p>
    <w:p w14:paraId="7743BBD7"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3. INFORMAŢII PRIVIND COMPONENŢII AMESTECULUI</w:t>
      </w:r>
    </w:p>
    <w:p w14:paraId="7C8A1BFD" w14:textId="77777777" w:rsidR="006F24E0" w:rsidRPr="00DF763B" w:rsidRDefault="006F24E0" w:rsidP="00331AB0">
      <w:pPr>
        <w:tabs>
          <w:tab w:val="left" w:pos="4605"/>
        </w:tabs>
        <w:spacing w:after="0" w:line="240" w:lineRule="auto"/>
        <w:contextualSpacing/>
        <w:jc w:val="both"/>
        <w:rPr>
          <w:noProof/>
          <w:lang w:val="ro-RO"/>
        </w:rPr>
      </w:pPr>
      <w:r w:rsidRPr="00DF763B">
        <w:rPr>
          <w:noProof/>
          <w:lang w:val="ro-RO"/>
        </w:rPr>
        <w:t xml:space="preserve">3.1. </w:t>
      </w:r>
      <w:r w:rsidRPr="00DF763B">
        <w:rPr>
          <w:b/>
          <w:bCs/>
          <w:noProof/>
          <w:lang w:val="ro-RO"/>
        </w:rPr>
        <w:t>Cerinţe generale</w:t>
      </w:r>
    </w:p>
    <w:p w14:paraId="5BB24965" w14:textId="328BB6CB" w:rsidR="006F24E0" w:rsidRPr="00DF763B" w:rsidRDefault="006F24E0" w:rsidP="00331AB0">
      <w:pPr>
        <w:tabs>
          <w:tab w:val="left" w:pos="4605"/>
        </w:tabs>
        <w:spacing w:after="0" w:line="240" w:lineRule="auto"/>
        <w:contextualSpacing/>
        <w:jc w:val="both"/>
        <w:rPr>
          <w:noProof/>
          <w:lang w:val="ro-RO"/>
        </w:rPr>
      </w:pPr>
      <w:r w:rsidRPr="00DF763B">
        <w:rPr>
          <w:noProof/>
          <w:lang w:val="ro-RO"/>
        </w:rPr>
        <w:t>Identitatea chimică și concentraţiile componenţilor conţinuţi în amestec</w:t>
      </w:r>
      <w:r w:rsidR="00837164" w:rsidRPr="00DF763B">
        <w:rPr>
          <w:noProof/>
          <w:lang w:val="ro-RO"/>
        </w:rPr>
        <w:t xml:space="preserve"> </w:t>
      </w:r>
      <w:r w:rsidRPr="00DF763B">
        <w:rPr>
          <w:noProof/>
          <w:lang w:val="ro-RO"/>
        </w:rPr>
        <w:t>trebuie să fie indicate în transmitere în conformitate cu secţiunile 3.2, 3.3</w:t>
      </w:r>
      <w:r w:rsidR="00837164" w:rsidRPr="00DF763B">
        <w:rPr>
          <w:noProof/>
          <w:lang w:val="ro-RO"/>
        </w:rPr>
        <w:t xml:space="preserve"> </w:t>
      </w:r>
      <w:r w:rsidRPr="00DF763B">
        <w:rPr>
          <w:noProof/>
          <w:lang w:val="ro-RO"/>
        </w:rPr>
        <w:t>și 3.4.</w:t>
      </w:r>
    </w:p>
    <w:p w14:paraId="271D4008" w14:textId="3A0D3859" w:rsidR="0078307E" w:rsidRPr="00DF763B" w:rsidRDefault="006F24E0" w:rsidP="00331AB0">
      <w:pPr>
        <w:tabs>
          <w:tab w:val="left" w:pos="4605"/>
        </w:tabs>
        <w:spacing w:after="0" w:line="240" w:lineRule="auto"/>
        <w:contextualSpacing/>
        <w:jc w:val="both"/>
        <w:rPr>
          <w:noProof/>
          <w:lang w:val="ro-RO"/>
        </w:rPr>
      </w:pPr>
      <w:r w:rsidRPr="00DF763B">
        <w:rPr>
          <w:noProof/>
          <w:lang w:val="ro-RO"/>
        </w:rPr>
        <w:t>Prin derogare de la primul paragraf, în cazul unei transmiteri limitate,</w:t>
      </w:r>
      <w:r w:rsidR="00837164" w:rsidRPr="00DF763B">
        <w:rPr>
          <w:noProof/>
          <w:lang w:val="ro-RO"/>
        </w:rPr>
        <w:t xml:space="preserve"> </w:t>
      </w:r>
      <w:r w:rsidRPr="00DF763B">
        <w:rPr>
          <w:noProof/>
          <w:lang w:val="ro-RO"/>
        </w:rPr>
        <w:t>astfel cum se prevede în secţiunea 2.3 din partea A, informaţiile care</w:t>
      </w:r>
      <w:r w:rsidR="00837164" w:rsidRPr="00DF763B">
        <w:rPr>
          <w:noProof/>
          <w:lang w:val="ro-RO"/>
        </w:rPr>
        <w:t xml:space="preserve"> </w:t>
      </w:r>
      <w:r w:rsidRPr="00DF763B">
        <w:rPr>
          <w:noProof/>
          <w:lang w:val="ro-RO"/>
        </w:rPr>
        <w:t>trebuie transmise cu privire la compoziţia unui amestec pentru uz</w:t>
      </w:r>
      <w:r w:rsidR="00837164" w:rsidRPr="00DF763B">
        <w:rPr>
          <w:noProof/>
          <w:lang w:val="ro-RO"/>
        </w:rPr>
        <w:t xml:space="preserve"> </w:t>
      </w:r>
      <w:r w:rsidRPr="00DF763B">
        <w:rPr>
          <w:noProof/>
          <w:lang w:val="ro-RO"/>
        </w:rPr>
        <w:t>industrial sau a unui amestec cu utilizare finală care nu face obiectul</w:t>
      </w:r>
      <w:r w:rsidR="00837164" w:rsidRPr="00DF763B">
        <w:rPr>
          <w:noProof/>
          <w:lang w:val="ro-RO"/>
        </w:rPr>
        <w:t xml:space="preserve"> </w:t>
      </w:r>
      <w:r w:rsidRPr="00DF763B">
        <w:rPr>
          <w:noProof/>
          <w:lang w:val="ro-RO"/>
        </w:rPr>
        <w:t xml:space="preserve">notificării se pot limita la informaţiile conţinute în fișa cu date de securitate, în conformitate cu </w:t>
      </w:r>
      <w:bookmarkStart w:id="0" w:name="_Hlk212551562"/>
      <w:r w:rsidR="00AF568D" w:rsidRPr="00DF763B">
        <w:rPr>
          <w:noProof/>
          <w:lang w:val="ro-RO"/>
        </w:rPr>
        <w:t>Ordinul Nr. 189/2024 cu privire la aprobarea Instrucțiunii privind completarea Fișei cu date de securitate (FDS)</w:t>
      </w:r>
      <w:bookmarkEnd w:id="0"/>
      <w:r w:rsidRPr="00DF763B">
        <w:rPr>
          <w:noProof/>
          <w:lang w:val="ro-RO"/>
        </w:rPr>
        <w:t>,</w:t>
      </w:r>
      <w:r w:rsidR="00837164" w:rsidRPr="00DF763B">
        <w:rPr>
          <w:noProof/>
          <w:lang w:val="ro-RO"/>
        </w:rPr>
        <w:t xml:space="preserve"> </w:t>
      </w:r>
      <w:r w:rsidRPr="00DF763B">
        <w:rPr>
          <w:noProof/>
          <w:lang w:val="ro-RO"/>
        </w:rPr>
        <w:t>cu condiţia ca informaţiile suplimentare privind compoziţia să fie disponibile rapid la cerere în situaţii de urgenţă, în conformitate cu secţiunea</w:t>
      </w:r>
      <w:r w:rsidR="00B90B05" w:rsidRPr="00DF763B">
        <w:rPr>
          <w:noProof/>
          <w:lang w:val="ro-RO"/>
        </w:rPr>
        <w:t xml:space="preserve"> </w:t>
      </w:r>
      <w:r w:rsidRPr="00DF763B">
        <w:rPr>
          <w:noProof/>
          <w:lang w:val="ro-RO"/>
        </w:rPr>
        <w:t>1.3.</w:t>
      </w:r>
    </w:p>
    <w:p w14:paraId="33C187BB" w14:textId="77777777" w:rsidR="00DE45E0" w:rsidRPr="00DF763B" w:rsidRDefault="00DE45E0" w:rsidP="00331AB0">
      <w:pPr>
        <w:tabs>
          <w:tab w:val="left" w:pos="4605"/>
        </w:tabs>
        <w:spacing w:after="0" w:line="240" w:lineRule="auto"/>
        <w:contextualSpacing/>
        <w:jc w:val="both"/>
        <w:rPr>
          <w:noProof/>
          <w:lang w:val="ro-RO"/>
        </w:rPr>
      </w:pPr>
      <w:r w:rsidRPr="00DF763B">
        <w:rPr>
          <w:noProof/>
          <w:lang w:val="ro-RO"/>
        </w:rPr>
        <w:t xml:space="preserve">Componenții care nu sunt prezenți într-un amestec nu sunt notificați. Cu toate acestea, dacă componenții respectivi sunt notificați ca parte a unui grup de componenți interschimbabili în conformitate cu secțiunea 3.5 sau concentrația lor a fost transmisă ca un interval de procentaje în conformitate cu secțiunea 3.6 sau 3.7, aceștia pot fi notificați dacă vor fi prezenți cu siguranță în amestec la un moment dat. În plus, pentru amestecurile cu o compoziție conformă cu o formulă </w:t>
      </w:r>
      <w:r w:rsidRPr="00DF763B">
        <w:rPr>
          <w:noProof/>
          <w:lang w:val="ro-RO"/>
        </w:rPr>
        <w:lastRenderedPageBreak/>
        <w:t>standard specificată în partea D pentru care compoziția este notificată în conformitate cu secțiunea 3.6 prima liniuță, componenții enumerați în formula standard relevantă trebuie notificați chiar dacă un anumit component ar putea să nu fie prezent sau să nu fie prezent în mod permanent în cazurile în care intervalul de concentrație indicat în partea D include 0 %.</w:t>
      </w:r>
    </w:p>
    <w:p w14:paraId="499F0F7A" w14:textId="3D59A952" w:rsidR="00F27021" w:rsidRPr="00DF763B" w:rsidRDefault="00F27021" w:rsidP="00331AB0">
      <w:pPr>
        <w:tabs>
          <w:tab w:val="left" w:pos="4605"/>
        </w:tabs>
        <w:spacing w:after="0" w:line="240" w:lineRule="auto"/>
        <w:contextualSpacing/>
        <w:jc w:val="both"/>
        <w:rPr>
          <w:noProof/>
          <w:lang w:val="ro-RO"/>
        </w:rPr>
      </w:pPr>
      <w:r w:rsidRPr="00DF763B">
        <w:rPr>
          <w:noProof/>
          <w:lang w:val="ro-RO"/>
        </w:rPr>
        <w:t>Prin derogare de la al treilea paragraf, într-o transmitere în grup, componenţii de parfum din amestecuri trebuie să fie prezenţi în cel puţin unul</w:t>
      </w:r>
      <w:r w:rsidR="00B90B05" w:rsidRPr="00DF763B">
        <w:rPr>
          <w:noProof/>
          <w:lang w:val="ro-RO"/>
        </w:rPr>
        <w:t xml:space="preserve"> </w:t>
      </w:r>
      <w:r w:rsidRPr="00DF763B">
        <w:rPr>
          <w:noProof/>
          <w:lang w:val="ro-RO"/>
        </w:rPr>
        <w:t>dintre amestecuri.</w:t>
      </w:r>
    </w:p>
    <w:p w14:paraId="001F462F" w14:textId="074D96E0" w:rsidR="00F27021" w:rsidRPr="00DF763B" w:rsidRDefault="00F27021" w:rsidP="00331AB0">
      <w:pPr>
        <w:tabs>
          <w:tab w:val="left" w:pos="4605"/>
        </w:tabs>
        <w:spacing w:after="0" w:line="240" w:lineRule="auto"/>
        <w:contextualSpacing/>
        <w:jc w:val="both"/>
        <w:rPr>
          <w:noProof/>
          <w:lang w:val="ro-RO"/>
        </w:rPr>
      </w:pPr>
      <w:r w:rsidRPr="00DF763B">
        <w:rPr>
          <w:noProof/>
          <w:lang w:val="ro-RO"/>
        </w:rPr>
        <w:t>Pentru transmiterile în grup, în cazul în care parfumurile variază între</w:t>
      </w:r>
      <w:r w:rsidR="00CD7C04" w:rsidRPr="00DF763B">
        <w:rPr>
          <w:noProof/>
          <w:lang w:val="ro-RO"/>
        </w:rPr>
        <w:t xml:space="preserve"> </w:t>
      </w:r>
      <w:r w:rsidRPr="00DF763B">
        <w:rPr>
          <w:noProof/>
          <w:lang w:val="ro-RO"/>
        </w:rPr>
        <w:t>amestecurile conţinute de grup, trebuie pusă la dispoziţie o listă a amestecurilor și a parfumurilor pe care le conţin, inclusiv clasificarea lor.</w:t>
      </w:r>
    </w:p>
    <w:p w14:paraId="4AD4317F"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3.2. </w:t>
      </w:r>
      <w:r w:rsidRPr="00DF763B">
        <w:rPr>
          <w:b/>
          <w:bCs/>
          <w:noProof/>
          <w:lang w:val="ro-RO"/>
        </w:rPr>
        <w:t>Identificarea componenţilor amestecului</w:t>
      </w:r>
    </w:p>
    <w:p w14:paraId="27A9FBC1" w14:textId="0DFACB56" w:rsidR="00F27021" w:rsidRPr="00DF763B" w:rsidRDefault="00F27021" w:rsidP="00331AB0">
      <w:pPr>
        <w:tabs>
          <w:tab w:val="left" w:pos="4605"/>
        </w:tabs>
        <w:spacing w:after="0" w:line="240" w:lineRule="auto"/>
        <w:contextualSpacing/>
        <w:jc w:val="both"/>
        <w:rPr>
          <w:noProof/>
          <w:lang w:val="ro-RO"/>
        </w:rPr>
      </w:pPr>
      <w:r w:rsidRPr="00DF763B">
        <w:rPr>
          <w:noProof/>
          <w:lang w:val="ro-RO"/>
        </w:rPr>
        <w:t>Un component al amestecului este fie o substanţă, fie un amestec în</w:t>
      </w:r>
      <w:r w:rsidR="00CD7C04" w:rsidRPr="00DF763B">
        <w:rPr>
          <w:noProof/>
          <w:lang w:val="ro-RO"/>
        </w:rPr>
        <w:t xml:space="preserve"> </w:t>
      </w:r>
      <w:r w:rsidRPr="00DF763B">
        <w:rPr>
          <w:noProof/>
          <w:lang w:val="ro-RO"/>
        </w:rPr>
        <w:t>amestec.</w:t>
      </w:r>
    </w:p>
    <w:p w14:paraId="3F2BD6E8"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3.2.1. </w:t>
      </w:r>
      <w:r w:rsidRPr="00DF763B">
        <w:rPr>
          <w:i/>
          <w:iCs/>
          <w:noProof/>
          <w:lang w:val="ro-RO"/>
        </w:rPr>
        <w:t>Substanţe</w:t>
      </w:r>
    </w:p>
    <w:p w14:paraId="38F426D7" w14:textId="66689D29" w:rsidR="00F27021" w:rsidRPr="00DF763B" w:rsidRDefault="00F27021" w:rsidP="00331AB0">
      <w:pPr>
        <w:tabs>
          <w:tab w:val="left" w:pos="4605"/>
        </w:tabs>
        <w:spacing w:after="0" w:line="240" w:lineRule="auto"/>
        <w:contextualSpacing/>
        <w:jc w:val="both"/>
        <w:rPr>
          <w:noProof/>
          <w:lang w:val="ro-RO"/>
        </w:rPr>
      </w:pPr>
      <w:r w:rsidRPr="00DF763B">
        <w:rPr>
          <w:noProof/>
          <w:lang w:val="ro-RO"/>
        </w:rPr>
        <w:t>Identificatorul de produs pentru substanţele identificate în conformitate cu</w:t>
      </w:r>
      <w:r w:rsidR="00CD7C04" w:rsidRPr="00DF763B">
        <w:rPr>
          <w:noProof/>
          <w:lang w:val="ro-RO"/>
        </w:rPr>
        <w:t xml:space="preserve"> </w:t>
      </w:r>
      <w:r w:rsidRPr="00DF763B">
        <w:rPr>
          <w:noProof/>
          <w:lang w:val="ro-RO"/>
        </w:rPr>
        <w:t xml:space="preserve">secţiunea 3.3 se acordă în conformitate </w:t>
      </w:r>
      <w:r w:rsidRPr="00DF763B">
        <w:rPr>
          <w:noProof/>
          <w:color w:val="000000" w:themeColor="text1"/>
          <w:lang w:val="ro-RO"/>
        </w:rPr>
        <w:t xml:space="preserve">cu </w:t>
      </w:r>
      <w:r w:rsidR="00750E77" w:rsidRPr="00DF763B">
        <w:rPr>
          <w:noProof/>
          <w:color w:val="000000" w:themeColor="text1"/>
          <w:lang w:val="ro-RO"/>
        </w:rPr>
        <w:t>pct. 7</w:t>
      </w:r>
      <w:r w:rsidR="0091344A" w:rsidRPr="00DF763B">
        <w:rPr>
          <w:noProof/>
          <w:color w:val="000000" w:themeColor="text1"/>
          <w:lang w:val="ro-RO"/>
        </w:rPr>
        <w:t>5</w:t>
      </w:r>
      <w:r w:rsidRPr="00DF763B">
        <w:rPr>
          <w:noProof/>
          <w:color w:val="000000" w:themeColor="text1"/>
          <w:lang w:val="ro-RO"/>
        </w:rPr>
        <w:t>. Cu</w:t>
      </w:r>
      <w:r w:rsidR="00CD7C04" w:rsidRPr="00DF763B">
        <w:rPr>
          <w:noProof/>
          <w:color w:val="000000" w:themeColor="text1"/>
          <w:lang w:val="ro-RO"/>
        </w:rPr>
        <w:t xml:space="preserve"> </w:t>
      </w:r>
      <w:r w:rsidRPr="00DF763B">
        <w:rPr>
          <w:noProof/>
          <w:lang w:val="ro-RO"/>
        </w:rPr>
        <w:t>toate acestea, se poate utiliza o denumire INCI</w:t>
      </w:r>
      <w:r w:rsidR="0090006D" w:rsidRPr="00DF763B">
        <w:rPr>
          <w:noProof/>
          <w:lang w:val="ro-RO"/>
        </w:rPr>
        <w:t xml:space="preserve"> (</w:t>
      </w:r>
      <w:r w:rsidR="0090006D" w:rsidRPr="00DF763B">
        <w:rPr>
          <w:i/>
          <w:iCs/>
          <w:noProof/>
          <w:lang w:val="ro-RO"/>
        </w:rPr>
        <w:t>International Nomenclature of Cosmetic Ingredients</w:t>
      </w:r>
      <w:r w:rsidR="0090006D" w:rsidRPr="00DF763B">
        <w:rPr>
          <w:noProof/>
          <w:lang w:val="ro-RO"/>
        </w:rPr>
        <w:t>)</w:t>
      </w:r>
      <w:r w:rsidRPr="00DF763B">
        <w:rPr>
          <w:noProof/>
          <w:lang w:val="ro-RO"/>
        </w:rPr>
        <w:t>, o denumire din indexul</w:t>
      </w:r>
      <w:r w:rsidR="00CD7C04" w:rsidRPr="00DF763B">
        <w:rPr>
          <w:noProof/>
          <w:lang w:val="ro-RO"/>
        </w:rPr>
        <w:t xml:space="preserve"> </w:t>
      </w:r>
      <w:r w:rsidRPr="00DF763B">
        <w:rPr>
          <w:noProof/>
          <w:lang w:val="ro-RO"/>
        </w:rPr>
        <w:t>culorilor sau o altă denumire chimică internaţională, cu condiţia ca</w:t>
      </w:r>
      <w:r w:rsidR="00CD7C04" w:rsidRPr="00DF763B">
        <w:rPr>
          <w:noProof/>
          <w:lang w:val="ro-RO"/>
        </w:rPr>
        <w:t xml:space="preserve"> </w:t>
      </w:r>
      <w:r w:rsidRPr="00DF763B">
        <w:rPr>
          <w:noProof/>
          <w:lang w:val="ro-RO"/>
        </w:rPr>
        <w:t>denumirea chimică să fie bine cunoscută și să definească fără echivoc</w:t>
      </w:r>
      <w:r w:rsidR="00CD7C04" w:rsidRPr="00DF763B">
        <w:rPr>
          <w:noProof/>
          <w:lang w:val="ro-RO"/>
        </w:rPr>
        <w:t xml:space="preserve"> </w:t>
      </w:r>
      <w:r w:rsidRPr="00DF763B">
        <w:rPr>
          <w:noProof/>
          <w:lang w:val="ro-RO"/>
        </w:rPr>
        <w:t>identitatea substanţei. Se menţionează, de asemenea, denumirea chimică a</w:t>
      </w:r>
      <w:r w:rsidR="00CD7C04" w:rsidRPr="00DF763B">
        <w:rPr>
          <w:noProof/>
          <w:lang w:val="ro-RO"/>
        </w:rPr>
        <w:t xml:space="preserve"> </w:t>
      </w:r>
      <w:r w:rsidRPr="00DF763B">
        <w:rPr>
          <w:noProof/>
          <w:lang w:val="ro-RO"/>
        </w:rPr>
        <w:t xml:space="preserve">substanţelor pentru care s-a permis o denumire chimică alternativă </w:t>
      </w:r>
      <w:r w:rsidR="008A0AE5" w:rsidRPr="00DF763B">
        <w:rPr>
          <w:noProof/>
          <w:lang w:val="ro-RO"/>
        </w:rPr>
        <w:t>la nivelul Uniunii Europene</w:t>
      </w:r>
      <w:r w:rsidRPr="00DF763B">
        <w:rPr>
          <w:noProof/>
          <w:color w:val="000000" w:themeColor="text1"/>
          <w:lang w:val="ro-RO"/>
        </w:rPr>
        <w:t>.</w:t>
      </w:r>
    </w:p>
    <w:p w14:paraId="0982D562"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3.2.2. </w:t>
      </w:r>
      <w:r w:rsidRPr="00DF763B">
        <w:rPr>
          <w:i/>
          <w:iCs/>
          <w:noProof/>
          <w:lang w:val="ro-RO"/>
        </w:rPr>
        <w:t>Amestec în amestec</w:t>
      </w:r>
    </w:p>
    <w:p w14:paraId="601E7EBC" w14:textId="27323AEC" w:rsidR="00F27021" w:rsidRPr="00DF763B" w:rsidRDefault="00F27021" w:rsidP="00331AB0">
      <w:pPr>
        <w:tabs>
          <w:tab w:val="left" w:pos="4605"/>
        </w:tabs>
        <w:spacing w:after="0" w:line="240" w:lineRule="auto"/>
        <w:contextualSpacing/>
        <w:jc w:val="both"/>
        <w:rPr>
          <w:noProof/>
          <w:lang w:val="ro-RO"/>
        </w:rPr>
      </w:pPr>
      <w:r w:rsidRPr="00DF763B">
        <w:rPr>
          <w:noProof/>
          <w:lang w:val="ro-RO"/>
        </w:rPr>
        <w:t>Atunci când un amestec este utilizat în compoziţia unui al doilea amestec</w:t>
      </w:r>
      <w:r w:rsidR="00CD7C04" w:rsidRPr="00DF763B">
        <w:rPr>
          <w:noProof/>
          <w:lang w:val="ro-RO"/>
        </w:rPr>
        <w:t xml:space="preserve"> </w:t>
      </w:r>
      <w:r w:rsidRPr="00DF763B">
        <w:rPr>
          <w:noProof/>
          <w:lang w:val="ro-RO"/>
        </w:rPr>
        <w:t>introdus pe piaţă, primul amestec este numit „amestec în amestec”</w:t>
      </w:r>
      <w:r w:rsidR="00CD7C04" w:rsidRPr="00DF763B">
        <w:rPr>
          <w:noProof/>
          <w:lang w:val="ro-RO"/>
        </w:rPr>
        <w:t xml:space="preserve"> </w:t>
      </w:r>
      <w:r w:rsidRPr="00DF763B">
        <w:rPr>
          <w:noProof/>
          <w:lang w:val="ro-RO"/>
        </w:rPr>
        <w:t>(denumit în continuare „AIA”).</w:t>
      </w:r>
    </w:p>
    <w:p w14:paraId="6B724C4D" w14:textId="23206DEE" w:rsidR="00F27021" w:rsidRPr="00DF763B" w:rsidRDefault="00F27021" w:rsidP="00331AB0">
      <w:pPr>
        <w:tabs>
          <w:tab w:val="left" w:pos="4605"/>
        </w:tabs>
        <w:spacing w:after="0" w:line="240" w:lineRule="auto"/>
        <w:contextualSpacing/>
        <w:jc w:val="both"/>
        <w:rPr>
          <w:noProof/>
          <w:lang w:val="ro-RO"/>
        </w:rPr>
      </w:pPr>
      <w:r w:rsidRPr="00DF763B">
        <w:rPr>
          <w:noProof/>
          <w:lang w:val="ro-RO"/>
        </w:rPr>
        <w:t>Informaţiile cu privire la substanţele conţinute într-un AIA trebuie</w:t>
      </w:r>
      <w:r w:rsidR="00615DDC" w:rsidRPr="00DF763B">
        <w:rPr>
          <w:noProof/>
          <w:lang w:val="ro-RO"/>
        </w:rPr>
        <w:t xml:space="preserve"> </w:t>
      </w:r>
      <w:r w:rsidRPr="00DF763B">
        <w:rPr>
          <w:noProof/>
          <w:lang w:val="ro-RO"/>
        </w:rPr>
        <w:t>transmise în conformitate cu criteriile din secţiunea 3.2.1, cu excepţia</w:t>
      </w:r>
      <w:r w:rsidR="00615DDC" w:rsidRPr="00DF763B">
        <w:rPr>
          <w:noProof/>
          <w:lang w:val="ro-RO"/>
        </w:rPr>
        <w:t xml:space="preserve"> </w:t>
      </w:r>
      <w:r w:rsidRPr="00DF763B">
        <w:rPr>
          <w:noProof/>
          <w:lang w:val="ro-RO"/>
        </w:rPr>
        <w:t>cazului în care transmiţătorul nu are acces la informaţiile privind</w:t>
      </w:r>
      <w:r w:rsidR="00615DDC" w:rsidRPr="00DF763B">
        <w:rPr>
          <w:noProof/>
          <w:lang w:val="ro-RO"/>
        </w:rPr>
        <w:t xml:space="preserve"> </w:t>
      </w:r>
      <w:r w:rsidRPr="00DF763B">
        <w:rPr>
          <w:noProof/>
          <w:lang w:val="ro-RO"/>
        </w:rPr>
        <w:t>compoziţia completă a AIA. În cel din urmă caz,</w:t>
      </w:r>
    </w:p>
    <w:p w14:paraId="57637541" w14:textId="1D68F7C5"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(a) dacă pentru AIA a fost creat un </w:t>
      </w:r>
      <w:r w:rsidR="000569AE" w:rsidRPr="00DF763B">
        <w:rPr>
          <w:noProof/>
          <w:lang w:val="ro-RO"/>
        </w:rPr>
        <w:t>IP</w:t>
      </w:r>
      <w:r w:rsidRPr="00DF763B">
        <w:rPr>
          <w:noProof/>
          <w:lang w:val="ro-RO"/>
        </w:rPr>
        <w:t xml:space="preserve"> și </w:t>
      </w:r>
      <w:r w:rsidR="00837F93" w:rsidRPr="00DF763B">
        <w:rPr>
          <w:noProof/>
          <w:lang w:val="ro-RO"/>
        </w:rPr>
        <w:t>Agenția</w:t>
      </w:r>
      <w:r w:rsidRPr="00DF763B">
        <w:rPr>
          <w:noProof/>
          <w:lang w:val="ro-RO"/>
        </w:rPr>
        <w:t xml:space="preserve"> a primit</w:t>
      </w:r>
      <w:r w:rsidR="001B53D5" w:rsidRPr="00DF763B">
        <w:rPr>
          <w:noProof/>
          <w:lang w:val="ro-RO"/>
        </w:rPr>
        <w:t xml:space="preserve"> </w:t>
      </w:r>
      <w:r w:rsidRPr="00DF763B">
        <w:rPr>
          <w:noProof/>
          <w:lang w:val="ro-RO"/>
        </w:rPr>
        <w:t xml:space="preserve">informaţiile privind AIA într-o transmitere </w:t>
      </w:r>
      <w:r w:rsidRPr="00DF763B">
        <w:rPr>
          <w:noProof/>
          <w:color w:val="000000" w:themeColor="text1"/>
          <w:lang w:val="ro-RO"/>
        </w:rPr>
        <w:t>anterioară, AIA trebuie</w:t>
      </w:r>
      <w:r w:rsidR="001B53D5" w:rsidRPr="00DF763B">
        <w:rPr>
          <w:noProof/>
          <w:color w:val="000000" w:themeColor="text1"/>
          <w:lang w:val="ro-RO"/>
        </w:rPr>
        <w:t xml:space="preserve"> </w:t>
      </w:r>
      <w:r w:rsidRPr="00DF763B">
        <w:rPr>
          <w:noProof/>
          <w:color w:val="000000" w:themeColor="text1"/>
          <w:lang w:val="ro-RO"/>
        </w:rPr>
        <w:t xml:space="preserve">identificat prin intermediul identificatorului său de produs în conformitate cu </w:t>
      </w:r>
      <w:r w:rsidR="00750E77" w:rsidRPr="00DF763B">
        <w:rPr>
          <w:noProof/>
          <w:color w:val="000000" w:themeColor="text1"/>
          <w:lang w:val="ro-RO"/>
        </w:rPr>
        <w:t>pct.  7</w:t>
      </w:r>
      <w:r w:rsidR="006E36AF" w:rsidRPr="00DF763B">
        <w:rPr>
          <w:noProof/>
          <w:color w:val="000000" w:themeColor="text1"/>
          <w:lang w:val="ro-RO"/>
        </w:rPr>
        <w:t>6</w:t>
      </w:r>
      <w:r w:rsidR="00750E77" w:rsidRPr="00DF763B">
        <w:rPr>
          <w:noProof/>
          <w:color w:val="000000" w:themeColor="text1"/>
          <w:lang w:val="ro-RO"/>
        </w:rPr>
        <w:t xml:space="preserve"> subpct. 7</w:t>
      </w:r>
      <w:r w:rsidR="006E36AF" w:rsidRPr="00DF763B">
        <w:rPr>
          <w:noProof/>
          <w:color w:val="000000" w:themeColor="text1"/>
          <w:lang w:val="ro-RO"/>
        </w:rPr>
        <w:t>6</w:t>
      </w:r>
      <w:r w:rsidR="00750E77" w:rsidRPr="00DF763B">
        <w:rPr>
          <w:noProof/>
          <w:color w:val="000000" w:themeColor="text1"/>
          <w:lang w:val="ro-RO"/>
        </w:rPr>
        <w:t>.1</w:t>
      </w:r>
      <w:r w:rsidRPr="00DF763B">
        <w:rPr>
          <w:noProof/>
          <w:color w:val="000000" w:themeColor="text1"/>
          <w:lang w:val="ro-RO"/>
        </w:rPr>
        <w:t xml:space="preserve">, împreună </w:t>
      </w:r>
      <w:r w:rsidRPr="00DF763B">
        <w:rPr>
          <w:noProof/>
          <w:lang w:val="ro-RO"/>
        </w:rPr>
        <w:t xml:space="preserve">cu concentraţia sa și cu </w:t>
      </w:r>
      <w:r w:rsidR="0035635C" w:rsidRPr="00DF763B">
        <w:rPr>
          <w:noProof/>
          <w:lang w:val="ro-RO"/>
        </w:rPr>
        <w:t>IP</w:t>
      </w:r>
      <w:r w:rsidRPr="00DF763B">
        <w:rPr>
          <w:noProof/>
          <w:lang w:val="ro-RO"/>
        </w:rPr>
        <w:t>;</w:t>
      </w:r>
    </w:p>
    <w:p w14:paraId="117D8114" w14:textId="6EA025A8"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(b) dacă pentru AIA a fost creat un </w:t>
      </w:r>
      <w:r w:rsidR="000569AE" w:rsidRPr="00DF763B">
        <w:rPr>
          <w:noProof/>
          <w:lang w:val="ro-RO"/>
        </w:rPr>
        <w:t>IP</w:t>
      </w:r>
      <w:r w:rsidRPr="00DF763B">
        <w:rPr>
          <w:noProof/>
          <w:lang w:val="ro-RO"/>
        </w:rPr>
        <w:t>, dar organismul desemnat nu a</w:t>
      </w:r>
      <w:r w:rsidR="001B53D5" w:rsidRPr="00DF763B">
        <w:rPr>
          <w:noProof/>
          <w:lang w:val="ro-RO"/>
        </w:rPr>
        <w:t xml:space="preserve"> </w:t>
      </w:r>
      <w:r w:rsidRPr="00DF763B">
        <w:rPr>
          <w:noProof/>
          <w:lang w:val="ro-RO"/>
        </w:rPr>
        <w:t>primit informaţiile privind AIA într-o transmitere anterioară, AIA</w:t>
      </w:r>
      <w:r w:rsidR="001B53D5" w:rsidRPr="00DF763B">
        <w:rPr>
          <w:noProof/>
          <w:lang w:val="ro-RO"/>
        </w:rPr>
        <w:t xml:space="preserve"> </w:t>
      </w:r>
      <w:r w:rsidRPr="00DF763B">
        <w:rPr>
          <w:noProof/>
          <w:lang w:val="ro-RO"/>
        </w:rPr>
        <w:t>trebuie identificat prin intermediul identificatorului său de produs</w:t>
      </w:r>
      <w:r w:rsidR="001B53D5" w:rsidRPr="00DF763B">
        <w:rPr>
          <w:noProof/>
          <w:lang w:val="ro-RO"/>
        </w:rPr>
        <w:t xml:space="preserve"> </w:t>
      </w:r>
      <w:r w:rsidRPr="00DF763B">
        <w:rPr>
          <w:noProof/>
          <w:lang w:val="ro-RO"/>
        </w:rPr>
        <w:t xml:space="preserve">în </w:t>
      </w:r>
      <w:r w:rsidRPr="00DF763B">
        <w:rPr>
          <w:noProof/>
          <w:color w:val="000000" w:themeColor="text1"/>
          <w:lang w:val="ro-RO"/>
        </w:rPr>
        <w:t xml:space="preserve">conformitate cu </w:t>
      </w:r>
      <w:r w:rsidR="00750E77" w:rsidRPr="00DF763B">
        <w:rPr>
          <w:noProof/>
          <w:color w:val="000000" w:themeColor="text1"/>
          <w:lang w:val="ro-RO"/>
        </w:rPr>
        <w:t>pct.  7</w:t>
      </w:r>
      <w:r w:rsidR="006E36AF" w:rsidRPr="00DF763B">
        <w:rPr>
          <w:noProof/>
          <w:color w:val="000000" w:themeColor="text1"/>
          <w:lang w:val="ro-RO"/>
        </w:rPr>
        <w:t>6</w:t>
      </w:r>
      <w:r w:rsidR="00750E77" w:rsidRPr="00DF763B">
        <w:rPr>
          <w:noProof/>
          <w:color w:val="000000" w:themeColor="text1"/>
          <w:lang w:val="ro-RO"/>
        </w:rPr>
        <w:t xml:space="preserve"> subpct. 7</w:t>
      </w:r>
      <w:r w:rsidR="006E36AF" w:rsidRPr="00DF763B">
        <w:rPr>
          <w:noProof/>
          <w:color w:val="000000" w:themeColor="text1"/>
          <w:lang w:val="ro-RO"/>
        </w:rPr>
        <w:t>6</w:t>
      </w:r>
      <w:r w:rsidR="00750E77" w:rsidRPr="00DF763B">
        <w:rPr>
          <w:noProof/>
          <w:color w:val="000000" w:themeColor="text1"/>
          <w:lang w:val="ro-RO"/>
        </w:rPr>
        <w:t>.1</w:t>
      </w:r>
      <w:r w:rsidRPr="00DF763B">
        <w:rPr>
          <w:noProof/>
          <w:color w:val="000000" w:themeColor="text1"/>
          <w:lang w:val="ro-RO"/>
        </w:rPr>
        <w:t xml:space="preserve">, împreună </w:t>
      </w:r>
      <w:r w:rsidRPr="00DF763B">
        <w:rPr>
          <w:noProof/>
          <w:lang w:val="ro-RO"/>
        </w:rPr>
        <w:t>cu</w:t>
      </w:r>
      <w:r w:rsidR="001B53D5" w:rsidRPr="00DF763B">
        <w:rPr>
          <w:noProof/>
          <w:lang w:val="ro-RO"/>
        </w:rPr>
        <w:t xml:space="preserve"> </w:t>
      </w:r>
      <w:r w:rsidRPr="00DF763B">
        <w:rPr>
          <w:noProof/>
          <w:lang w:val="ro-RO"/>
        </w:rPr>
        <w:t xml:space="preserve">concentraţia sa și cu </w:t>
      </w:r>
      <w:r w:rsidR="0035635C" w:rsidRPr="00DF763B">
        <w:rPr>
          <w:noProof/>
          <w:lang w:val="ro-RO"/>
        </w:rPr>
        <w:t>IP</w:t>
      </w:r>
      <w:r w:rsidRPr="00DF763B">
        <w:rPr>
          <w:noProof/>
          <w:lang w:val="ro-RO"/>
        </w:rPr>
        <w:t>, precum și cu informaţiile privind</w:t>
      </w:r>
      <w:r w:rsidR="001B53D5" w:rsidRPr="00DF763B">
        <w:rPr>
          <w:noProof/>
          <w:lang w:val="ro-RO"/>
        </w:rPr>
        <w:t xml:space="preserve"> </w:t>
      </w:r>
      <w:r w:rsidRPr="00DF763B">
        <w:rPr>
          <w:noProof/>
          <w:lang w:val="ro-RO"/>
        </w:rPr>
        <w:t xml:space="preserve">compoziţia conţinute în fișa cu date de securitate a AIA în conformitate cu </w:t>
      </w:r>
      <w:r w:rsidR="00ED2F09" w:rsidRPr="00DF763B">
        <w:rPr>
          <w:noProof/>
          <w:lang w:val="ro-RO"/>
        </w:rPr>
        <w:t xml:space="preserve">Ordinul Nr. 189/2024 cu privire la aprobarea Instrucțiunii privind completarea Fișei cu date de securitate (FDS) </w:t>
      </w:r>
      <w:r w:rsidRPr="00DF763B">
        <w:rPr>
          <w:noProof/>
          <w:lang w:val="ro-RO"/>
        </w:rPr>
        <w:t>și orice alte</w:t>
      </w:r>
      <w:r w:rsidR="001B53D5" w:rsidRPr="00DF763B">
        <w:rPr>
          <w:noProof/>
          <w:lang w:val="ro-RO"/>
        </w:rPr>
        <w:t xml:space="preserve"> </w:t>
      </w:r>
      <w:r w:rsidRPr="00DF763B">
        <w:rPr>
          <w:noProof/>
          <w:lang w:val="ro-RO"/>
        </w:rPr>
        <w:t>componente cunoscute, precum și numele, adresa de e-mail și</w:t>
      </w:r>
      <w:r w:rsidR="001B53D5" w:rsidRPr="00DF763B">
        <w:rPr>
          <w:noProof/>
          <w:lang w:val="ro-RO"/>
        </w:rPr>
        <w:t xml:space="preserve"> </w:t>
      </w:r>
      <w:r w:rsidRPr="00DF763B">
        <w:rPr>
          <w:noProof/>
          <w:lang w:val="ro-RO"/>
        </w:rPr>
        <w:t>numărul de telefon ale furnizorului de AIA;</w:t>
      </w:r>
    </w:p>
    <w:p w14:paraId="5A26340A" w14:textId="40999CDB" w:rsidR="005F586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(c) în </w:t>
      </w:r>
      <w:r w:rsidRPr="00DF763B">
        <w:rPr>
          <w:noProof/>
          <w:color w:val="000000" w:themeColor="text1"/>
          <w:lang w:val="ro-RO"/>
        </w:rPr>
        <w:t xml:space="preserve">absenţa unui </w:t>
      </w:r>
      <w:r w:rsidR="000569AE" w:rsidRPr="00DF763B">
        <w:rPr>
          <w:noProof/>
          <w:color w:val="000000" w:themeColor="text1"/>
          <w:lang w:val="ro-RO"/>
        </w:rPr>
        <w:t>IP</w:t>
      </w:r>
      <w:r w:rsidRPr="00DF763B">
        <w:rPr>
          <w:noProof/>
          <w:color w:val="000000" w:themeColor="text1"/>
          <w:lang w:val="ro-RO"/>
        </w:rPr>
        <w:t xml:space="preserve">, AIA trebuie identificat prin intermediul identificatorului său de produs în conformitate cu </w:t>
      </w:r>
      <w:r w:rsidR="004366B6" w:rsidRPr="00DF763B">
        <w:rPr>
          <w:noProof/>
          <w:color w:val="000000" w:themeColor="text1"/>
          <w:lang w:val="ro-RO"/>
        </w:rPr>
        <w:t>pct.  7</w:t>
      </w:r>
      <w:r w:rsidR="006E36AF" w:rsidRPr="00DF763B">
        <w:rPr>
          <w:noProof/>
          <w:color w:val="000000" w:themeColor="text1"/>
          <w:lang w:val="ro-RO"/>
        </w:rPr>
        <w:t>6</w:t>
      </w:r>
      <w:r w:rsidR="004366B6" w:rsidRPr="00DF763B">
        <w:rPr>
          <w:noProof/>
          <w:color w:val="000000" w:themeColor="text1"/>
          <w:lang w:val="ro-RO"/>
        </w:rPr>
        <w:t xml:space="preserve"> subpct. 7</w:t>
      </w:r>
      <w:r w:rsidR="006E36AF" w:rsidRPr="00DF763B">
        <w:rPr>
          <w:noProof/>
          <w:color w:val="000000" w:themeColor="text1"/>
          <w:lang w:val="ro-RO"/>
        </w:rPr>
        <w:t>6</w:t>
      </w:r>
      <w:r w:rsidR="004366B6" w:rsidRPr="00DF763B">
        <w:rPr>
          <w:noProof/>
          <w:color w:val="000000" w:themeColor="text1"/>
          <w:lang w:val="ro-RO"/>
        </w:rPr>
        <w:t>.1</w:t>
      </w:r>
      <w:r w:rsidRPr="00DF763B">
        <w:rPr>
          <w:noProof/>
          <w:color w:val="000000" w:themeColor="text1"/>
          <w:lang w:val="ro-RO"/>
        </w:rPr>
        <w:t xml:space="preserve">, împreună </w:t>
      </w:r>
      <w:r w:rsidRPr="00DF763B">
        <w:rPr>
          <w:noProof/>
          <w:lang w:val="ro-RO"/>
        </w:rPr>
        <w:t>cu concentraţia sa și cu informaţiile privind</w:t>
      </w:r>
      <w:r w:rsidR="001B53D5" w:rsidRPr="00DF763B">
        <w:rPr>
          <w:noProof/>
          <w:lang w:val="ro-RO"/>
        </w:rPr>
        <w:t xml:space="preserve"> </w:t>
      </w:r>
      <w:r w:rsidRPr="00DF763B">
        <w:rPr>
          <w:noProof/>
          <w:lang w:val="ro-RO"/>
        </w:rPr>
        <w:t xml:space="preserve">compoziţia conţinute în fișa cu date de securitate a AIA în conformitate cu </w:t>
      </w:r>
      <w:r w:rsidR="00E63627" w:rsidRPr="00DF763B">
        <w:rPr>
          <w:noProof/>
          <w:lang w:val="ro-RO"/>
        </w:rPr>
        <w:t xml:space="preserve">Ordinul Nr. 189/2024 cu privire la aprobarea Instrucțiunii privind completarea Fișei cu date de securitate (FDS) </w:t>
      </w:r>
      <w:r w:rsidRPr="00DF763B">
        <w:rPr>
          <w:noProof/>
          <w:lang w:val="ro-RO"/>
        </w:rPr>
        <w:t>și orice alte</w:t>
      </w:r>
      <w:r w:rsidR="001B53D5" w:rsidRPr="00DF763B">
        <w:rPr>
          <w:noProof/>
          <w:lang w:val="ro-RO"/>
        </w:rPr>
        <w:t xml:space="preserve"> </w:t>
      </w:r>
      <w:r w:rsidRPr="00DF763B">
        <w:rPr>
          <w:noProof/>
          <w:lang w:val="ro-RO"/>
        </w:rPr>
        <w:t>componente cunoscute, precum și numele, adresa de e-mail și</w:t>
      </w:r>
      <w:r w:rsidR="001B53D5" w:rsidRPr="00DF763B">
        <w:rPr>
          <w:noProof/>
          <w:lang w:val="ro-RO"/>
        </w:rPr>
        <w:t xml:space="preserve"> </w:t>
      </w:r>
      <w:r w:rsidRPr="00DF763B">
        <w:rPr>
          <w:noProof/>
          <w:lang w:val="ro-RO"/>
        </w:rPr>
        <w:t>numărul de telefon ale furnizorului de AIA.</w:t>
      </w:r>
    </w:p>
    <w:p w14:paraId="65CE3284"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3.2.3. </w:t>
      </w:r>
      <w:r w:rsidRPr="00DF763B">
        <w:rPr>
          <w:i/>
          <w:iCs/>
          <w:noProof/>
          <w:lang w:val="ro-RO"/>
        </w:rPr>
        <w:t>Identificare prin identificatori de component generic</w:t>
      </w:r>
    </w:p>
    <w:p w14:paraId="1856BE6C" w14:textId="6962B287" w:rsidR="00F27021" w:rsidRPr="00DF763B" w:rsidRDefault="00F27021" w:rsidP="00331AB0">
      <w:pPr>
        <w:tabs>
          <w:tab w:val="left" w:pos="4605"/>
        </w:tabs>
        <w:spacing w:after="0" w:line="240" w:lineRule="auto"/>
        <w:contextualSpacing/>
        <w:jc w:val="both"/>
        <w:rPr>
          <w:noProof/>
          <w:lang w:val="ro-RO"/>
        </w:rPr>
      </w:pPr>
      <w:r w:rsidRPr="00DF763B">
        <w:rPr>
          <w:noProof/>
          <w:lang w:val="ro-RO"/>
        </w:rPr>
        <w:t>Prin derogare de la secţiunile 3.2.1 și 3.2.2, identificatorii de component</w:t>
      </w:r>
      <w:r w:rsidR="001B53D5" w:rsidRPr="00DF763B">
        <w:rPr>
          <w:noProof/>
          <w:lang w:val="ro-RO"/>
        </w:rPr>
        <w:t xml:space="preserve"> </w:t>
      </w:r>
      <w:r w:rsidRPr="00DF763B">
        <w:rPr>
          <w:noProof/>
          <w:lang w:val="ro-RO"/>
        </w:rPr>
        <w:t>generic „parfumuri” sau „coloranţi” pot fi folosiţi pentru componenţii</w:t>
      </w:r>
      <w:r w:rsidR="001B53D5" w:rsidRPr="00DF763B">
        <w:rPr>
          <w:noProof/>
          <w:lang w:val="ro-RO"/>
        </w:rPr>
        <w:t xml:space="preserve"> </w:t>
      </w:r>
      <w:r w:rsidRPr="00DF763B">
        <w:rPr>
          <w:noProof/>
          <w:lang w:val="ro-RO"/>
        </w:rPr>
        <w:t>amestecului utilizaţi exclusiv pentru a adăuga parfum sau culoare, în</w:t>
      </w:r>
      <w:r w:rsidR="001B53D5" w:rsidRPr="00DF763B">
        <w:rPr>
          <w:noProof/>
          <w:lang w:val="ro-RO"/>
        </w:rPr>
        <w:t xml:space="preserve"> </w:t>
      </w:r>
      <w:r w:rsidRPr="00DF763B">
        <w:rPr>
          <w:noProof/>
          <w:lang w:val="ro-RO"/>
        </w:rPr>
        <w:t>cazul în care sunt îndeplinite următoarele condiţii:</w:t>
      </w:r>
    </w:p>
    <w:p w14:paraId="266561DC" w14:textId="1B9AB5ED" w:rsidR="00F27021" w:rsidRPr="00DF763B" w:rsidRDefault="00F27021" w:rsidP="00331AB0">
      <w:pPr>
        <w:tabs>
          <w:tab w:val="left" w:pos="4605"/>
        </w:tabs>
        <w:spacing w:after="0" w:line="240" w:lineRule="auto"/>
        <w:contextualSpacing/>
        <w:jc w:val="both"/>
        <w:rPr>
          <w:noProof/>
          <w:lang w:val="ro-RO"/>
        </w:rPr>
      </w:pPr>
      <w:r w:rsidRPr="00DF763B">
        <w:rPr>
          <w:noProof/>
          <w:lang w:val="ro-RO"/>
        </w:rPr>
        <w:t>— componenţii de amestec nu sunt clasificaţi ca prezentând vreun risc</w:t>
      </w:r>
      <w:r w:rsidR="001B53D5" w:rsidRPr="00DF763B">
        <w:rPr>
          <w:noProof/>
          <w:lang w:val="ro-RO"/>
        </w:rPr>
        <w:t xml:space="preserve"> </w:t>
      </w:r>
      <w:r w:rsidRPr="00DF763B">
        <w:rPr>
          <w:noProof/>
          <w:lang w:val="ro-RO"/>
        </w:rPr>
        <w:t>pentru sănătate;</w:t>
      </w:r>
    </w:p>
    <w:p w14:paraId="235BF3EA" w14:textId="0B511494" w:rsidR="00F27021" w:rsidRPr="00DF763B" w:rsidRDefault="00F27021" w:rsidP="00331AB0">
      <w:pPr>
        <w:tabs>
          <w:tab w:val="left" w:pos="4605"/>
        </w:tabs>
        <w:spacing w:after="0" w:line="240" w:lineRule="auto"/>
        <w:contextualSpacing/>
        <w:jc w:val="both"/>
        <w:rPr>
          <w:noProof/>
          <w:lang w:val="ro-RO"/>
        </w:rPr>
      </w:pPr>
      <w:r w:rsidRPr="00DF763B">
        <w:rPr>
          <w:noProof/>
          <w:lang w:val="ro-RO"/>
        </w:rPr>
        <w:t>— concentraţia componenţilor amestecului identificaţi printr-un anumit</w:t>
      </w:r>
      <w:r w:rsidR="001B53D5" w:rsidRPr="00DF763B">
        <w:rPr>
          <w:noProof/>
          <w:lang w:val="ro-RO"/>
        </w:rPr>
        <w:t xml:space="preserve"> </w:t>
      </w:r>
      <w:r w:rsidRPr="00DF763B">
        <w:rPr>
          <w:noProof/>
          <w:lang w:val="ro-RO"/>
        </w:rPr>
        <w:t>identificator de component generic nu depășește în total:</w:t>
      </w:r>
    </w:p>
    <w:p w14:paraId="19A90F62"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(a) 5 % pentru suma parfumurilor; și</w:t>
      </w:r>
    </w:p>
    <w:p w14:paraId="05BFDEFF"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(b) 25 % pentru suma coloranţilor.</w:t>
      </w:r>
    </w:p>
    <w:p w14:paraId="2CDA9F8D"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3.3. </w:t>
      </w:r>
      <w:r w:rsidRPr="00DF763B">
        <w:rPr>
          <w:b/>
          <w:bCs/>
          <w:noProof/>
          <w:lang w:val="ro-RO"/>
        </w:rPr>
        <w:t>Componenţi de amestec care fac obiectul cerinţelor privind transmiterea de informaţii</w:t>
      </w:r>
    </w:p>
    <w:p w14:paraId="5A279F91"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Se indică următorii componenţi ai amestecului:</w:t>
      </w:r>
    </w:p>
    <w:p w14:paraId="42583DF0" w14:textId="123B8F16" w:rsidR="00F27021" w:rsidRPr="00DF763B" w:rsidRDefault="00F27021" w:rsidP="00331AB0">
      <w:pPr>
        <w:tabs>
          <w:tab w:val="left" w:pos="4605"/>
        </w:tabs>
        <w:spacing w:after="0" w:line="240" w:lineRule="auto"/>
        <w:contextualSpacing/>
        <w:jc w:val="both"/>
        <w:rPr>
          <w:noProof/>
          <w:lang w:val="ro-RO"/>
        </w:rPr>
      </w:pPr>
      <w:r w:rsidRPr="00DF763B">
        <w:rPr>
          <w:noProof/>
          <w:lang w:val="ro-RO"/>
        </w:rPr>
        <w:t>1. componenţii de amestec clasificaţi ca fiind periculoși în temeiul</w:t>
      </w:r>
      <w:r w:rsidR="001B53D5" w:rsidRPr="00DF763B">
        <w:rPr>
          <w:noProof/>
          <w:lang w:val="ro-RO"/>
        </w:rPr>
        <w:t xml:space="preserve"> </w:t>
      </w:r>
      <w:r w:rsidRPr="00DF763B">
        <w:rPr>
          <w:noProof/>
          <w:lang w:val="ro-RO"/>
        </w:rPr>
        <w:t>efectelor lor fizice sau asupra sănătăţii care:</w:t>
      </w:r>
    </w:p>
    <w:p w14:paraId="4E4CEF63"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lastRenderedPageBreak/>
        <w:t>— sunt prezenţi în concentraţii mai mari sau egale cu 0,1 %;</w:t>
      </w:r>
    </w:p>
    <w:p w14:paraId="44F0A8E3" w14:textId="777017FA" w:rsidR="00F27021" w:rsidRPr="00DF763B" w:rsidRDefault="00F27021" w:rsidP="00331AB0">
      <w:pPr>
        <w:tabs>
          <w:tab w:val="left" w:pos="4605"/>
        </w:tabs>
        <w:spacing w:after="0" w:line="240" w:lineRule="auto"/>
        <w:contextualSpacing/>
        <w:jc w:val="both"/>
        <w:rPr>
          <w:noProof/>
          <w:lang w:val="ro-RO"/>
        </w:rPr>
      </w:pPr>
      <w:r w:rsidRPr="00DF763B">
        <w:rPr>
          <w:noProof/>
          <w:lang w:val="ro-RO"/>
        </w:rPr>
        <w:t>— sunt identificaţi, chiar și în concentraţii mai mici de 0,1 %, cu</w:t>
      </w:r>
      <w:r w:rsidR="001B53D5" w:rsidRPr="00DF763B">
        <w:rPr>
          <w:noProof/>
          <w:lang w:val="ro-RO"/>
        </w:rPr>
        <w:t xml:space="preserve"> </w:t>
      </w:r>
      <w:r w:rsidRPr="00DF763B">
        <w:rPr>
          <w:noProof/>
          <w:lang w:val="ro-RO"/>
        </w:rPr>
        <w:t>excepţia cazului în care transmiţătorul poate demonstra că acești</w:t>
      </w:r>
      <w:r w:rsidR="001B53D5" w:rsidRPr="00DF763B">
        <w:rPr>
          <w:noProof/>
          <w:lang w:val="ro-RO"/>
        </w:rPr>
        <w:t xml:space="preserve"> </w:t>
      </w:r>
      <w:r w:rsidRPr="00DF763B">
        <w:rPr>
          <w:noProof/>
          <w:lang w:val="ro-RO"/>
        </w:rPr>
        <w:t>componenţi sunt lipsiţi de relevanţă pentru răspunsul în situaţii de</w:t>
      </w:r>
      <w:r w:rsidR="001B53D5" w:rsidRPr="00DF763B">
        <w:rPr>
          <w:noProof/>
          <w:lang w:val="ro-RO"/>
        </w:rPr>
        <w:t xml:space="preserve"> </w:t>
      </w:r>
      <w:r w:rsidRPr="00DF763B">
        <w:rPr>
          <w:noProof/>
          <w:lang w:val="ro-RO"/>
        </w:rPr>
        <w:t>urgenţă privind sănătatea și pentru măsurile preventive;</w:t>
      </w:r>
    </w:p>
    <w:p w14:paraId="0DD7C546" w14:textId="4BA59FD6" w:rsidR="00F27021" w:rsidRPr="00DF763B" w:rsidRDefault="00F27021" w:rsidP="00331AB0">
      <w:pPr>
        <w:tabs>
          <w:tab w:val="left" w:pos="4605"/>
        </w:tabs>
        <w:spacing w:after="0" w:line="240" w:lineRule="auto"/>
        <w:contextualSpacing/>
        <w:jc w:val="both"/>
        <w:rPr>
          <w:noProof/>
          <w:lang w:val="ro-RO"/>
        </w:rPr>
      </w:pPr>
      <w:r w:rsidRPr="00DF763B">
        <w:rPr>
          <w:noProof/>
          <w:lang w:val="ro-RO"/>
        </w:rPr>
        <w:t>2. componenţii de amestec care nu sunt clasificaţi ca fiind periculoși în</w:t>
      </w:r>
      <w:r w:rsidR="001B53D5" w:rsidRPr="00DF763B">
        <w:rPr>
          <w:noProof/>
          <w:lang w:val="ro-RO"/>
        </w:rPr>
        <w:t xml:space="preserve"> </w:t>
      </w:r>
      <w:r w:rsidRPr="00DF763B">
        <w:rPr>
          <w:noProof/>
          <w:lang w:val="ro-RO"/>
        </w:rPr>
        <w:t>temeiul efectelor lor fizice sau asupra sănătăţii identificate și care sunt</w:t>
      </w:r>
      <w:r w:rsidR="001B53D5" w:rsidRPr="00DF763B">
        <w:rPr>
          <w:noProof/>
          <w:lang w:val="ro-RO"/>
        </w:rPr>
        <w:t xml:space="preserve"> </w:t>
      </w:r>
      <w:r w:rsidRPr="00DF763B">
        <w:rPr>
          <w:noProof/>
          <w:lang w:val="ro-RO"/>
        </w:rPr>
        <w:t>prezenţi în concentraţii mai mari sau egale cu 1 %.</w:t>
      </w:r>
    </w:p>
    <w:p w14:paraId="07DEE6BE" w14:textId="1BF5D09B" w:rsidR="00F27021" w:rsidRPr="00DF763B" w:rsidRDefault="00F27021" w:rsidP="00331AB0">
      <w:pPr>
        <w:tabs>
          <w:tab w:val="left" w:pos="4605"/>
        </w:tabs>
        <w:spacing w:after="0" w:line="240" w:lineRule="auto"/>
        <w:contextualSpacing/>
        <w:jc w:val="both"/>
        <w:rPr>
          <w:b/>
          <w:bCs/>
          <w:noProof/>
          <w:lang w:val="ro-RO"/>
        </w:rPr>
      </w:pPr>
      <w:r w:rsidRPr="00DF763B">
        <w:rPr>
          <w:noProof/>
          <w:lang w:val="ro-RO"/>
        </w:rPr>
        <w:t xml:space="preserve">3.4. </w:t>
      </w:r>
      <w:r w:rsidRPr="00DF763B">
        <w:rPr>
          <w:b/>
          <w:bCs/>
          <w:noProof/>
          <w:lang w:val="ro-RO"/>
        </w:rPr>
        <w:t>Concentraţia și intervalele de concentraţie ale componenţilor de</w:t>
      </w:r>
      <w:r w:rsidR="001B53D5" w:rsidRPr="00DF763B">
        <w:rPr>
          <w:b/>
          <w:bCs/>
          <w:noProof/>
          <w:lang w:val="ro-RO"/>
        </w:rPr>
        <w:t xml:space="preserve"> </w:t>
      </w:r>
      <w:r w:rsidRPr="00DF763B">
        <w:rPr>
          <w:b/>
          <w:bCs/>
          <w:noProof/>
          <w:lang w:val="ro-RO"/>
        </w:rPr>
        <w:t>amestec</w:t>
      </w:r>
    </w:p>
    <w:p w14:paraId="193D3DA7" w14:textId="4AABE231" w:rsidR="00F27021" w:rsidRPr="00DF763B" w:rsidRDefault="00F27021" w:rsidP="00331AB0">
      <w:pPr>
        <w:tabs>
          <w:tab w:val="left" w:pos="4605"/>
        </w:tabs>
        <w:spacing w:after="0" w:line="240" w:lineRule="auto"/>
        <w:contextualSpacing/>
        <w:jc w:val="both"/>
        <w:rPr>
          <w:noProof/>
          <w:lang w:val="ro-RO"/>
        </w:rPr>
      </w:pPr>
      <w:r w:rsidRPr="00DF763B">
        <w:rPr>
          <w:noProof/>
          <w:lang w:val="ro-RO"/>
        </w:rPr>
        <w:t>Transmiţătorii furnizează informaţiile prevăzute în secţiunile 3.4.1 și 3.4.2</w:t>
      </w:r>
      <w:r w:rsidR="001B53D5" w:rsidRPr="00DF763B">
        <w:rPr>
          <w:noProof/>
          <w:lang w:val="ro-RO"/>
        </w:rPr>
        <w:t xml:space="preserve"> </w:t>
      </w:r>
      <w:r w:rsidRPr="00DF763B">
        <w:rPr>
          <w:noProof/>
          <w:lang w:val="ro-RO"/>
        </w:rPr>
        <w:t>în ceea ce privește concentraţia componenţilor amestecului, identificaţi în</w:t>
      </w:r>
      <w:r w:rsidR="001B53D5" w:rsidRPr="00DF763B">
        <w:rPr>
          <w:noProof/>
          <w:lang w:val="ro-RO"/>
        </w:rPr>
        <w:t xml:space="preserve"> </w:t>
      </w:r>
      <w:r w:rsidRPr="00DF763B">
        <w:rPr>
          <w:noProof/>
          <w:lang w:val="ro-RO"/>
        </w:rPr>
        <w:t>conformitate cu secţiunea 3.3.</w:t>
      </w:r>
    </w:p>
    <w:p w14:paraId="1A786004" w14:textId="575A08E1" w:rsidR="00F27021" w:rsidRPr="00DF763B" w:rsidRDefault="00F27021" w:rsidP="00331AB0">
      <w:pPr>
        <w:tabs>
          <w:tab w:val="left" w:pos="4605"/>
        </w:tabs>
        <w:spacing w:after="0" w:line="240" w:lineRule="auto"/>
        <w:contextualSpacing/>
        <w:jc w:val="both"/>
        <w:rPr>
          <w:noProof/>
          <w:lang w:val="ro-RO"/>
        </w:rPr>
      </w:pPr>
      <w:r w:rsidRPr="00DF763B">
        <w:rPr>
          <w:noProof/>
          <w:lang w:val="ro-RO"/>
        </w:rPr>
        <w:t xml:space="preserve">3.4.1. </w:t>
      </w:r>
      <w:r w:rsidRPr="00DF763B">
        <w:rPr>
          <w:i/>
          <w:iCs/>
          <w:noProof/>
          <w:lang w:val="ro-RO"/>
        </w:rPr>
        <w:t>Componenţi periculoși de interes major pentru răspunsul în situaţii de</w:t>
      </w:r>
      <w:r w:rsidR="001B53D5" w:rsidRPr="00DF763B">
        <w:rPr>
          <w:i/>
          <w:iCs/>
          <w:noProof/>
          <w:lang w:val="ro-RO"/>
        </w:rPr>
        <w:t xml:space="preserve"> </w:t>
      </w:r>
      <w:r w:rsidRPr="00DF763B">
        <w:rPr>
          <w:i/>
          <w:iCs/>
          <w:noProof/>
          <w:lang w:val="ro-RO"/>
        </w:rPr>
        <w:t>urgenţă privind sănătatea și măsurile preventive</w:t>
      </w:r>
    </w:p>
    <w:p w14:paraId="02ED5EDF" w14:textId="1B918F91" w:rsidR="00F27021" w:rsidRPr="00DF763B" w:rsidRDefault="00F27021" w:rsidP="00331AB0">
      <w:pPr>
        <w:tabs>
          <w:tab w:val="left" w:pos="4605"/>
        </w:tabs>
        <w:spacing w:after="0" w:line="240" w:lineRule="auto"/>
        <w:contextualSpacing/>
        <w:jc w:val="both"/>
        <w:rPr>
          <w:noProof/>
          <w:lang w:val="ro-RO"/>
        </w:rPr>
      </w:pPr>
      <w:r w:rsidRPr="00DF763B">
        <w:rPr>
          <w:noProof/>
          <w:lang w:val="ro-RO"/>
        </w:rPr>
        <w:t>În cazul în care componenţii de amestec sunt clasificaţi în conformitate cu</w:t>
      </w:r>
      <w:r w:rsidR="001B53D5" w:rsidRPr="00DF763B">
        <w:rPr>
          <w:noProof/>
          <w:lang w:val="ro-RO"/>
        </w:rPr>
        <w:t xml:space="preserve"> </w:t>
      </w:r>
      <w:r w:rsidRPr="00DF763B">
        <w:rPr>
          <w:noProof/>
          <w:lang w:val="ro-RO"/>
        </w:rPr>
        <w:t>prezentul regulament în cel puţin una dintre categoriile de pericol</w:t>
      </w:r>
      <w:r w:rsidR="001B53D5" w:rsidRPr="00DF763B">
        <w:rPr>
          <w:noProof/>
          <w:lang w:val="ro-RO"/>
        </w:rPr>
        <w:t xml:space="preserve"> </w:t>
      </w:r>
      <w:r w:rsidRPr="00DF763B">
        <w:rPr>
          <w:noProof/>
          <w:lang w:val="ro-RO"/>
        </w:rPr>
        <w:t>enumerate mai jos, concentraţia lor în amestec se exprimă ca procente</w:t>
      </w:r>
      <w:r w:rsidR="001B53D5" w:rsidRPr="00DF763B">
        <w:rPr>
          <w:noProof/>
          <w:lang w:val="ro-RO"/>
        </w:rPr>
        <w:t xml:space="preserve"> </w:t>
      </w:r>
      <w:r w:rsidRPr="00DF763B">
        <w:rPr>
          <w:noProof/>
          <w:lang w:val="ro-RO"/>
        </w:rPr>
        <w:t>exacte, în ordinea descrescătoare a masei sau a volumului.</w:t>
      </w:r>
    </w:p>
    <w:p w14:paraId="675D38A6"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 Toxicitate acută, categoria 1, 2 sau 3;</w:t>
      </w:r>
    </w:p>
    <w:p w14:paraId="546D584C" w14:textId="008C1BD1" w:rsidR="00F27021" w:rsidRPr="00DF763B" w:rsidRDefault="00F27021" w:rsidP="00331AB0">
      <w:pPr>
        <w:tabs>
          <w:tab w:val="left" w:pos="4605"/>
        </w:tabs>
        <w:spacing w:after="0" w:line="240" w:lineRule="auto"/>
        <w:contextualSpacing/>
        <w:jc w:val="both"/>
        <w:rPr>
          <w:noProof/>
          <w:lang w:val="ro-RO"/>
        </w:rPr>
      </w:pPr>
      <w:r w:rsidRPr="00DF763B">
        <w:rPr>
          <w:noProof/>
          <w:lang w:val="ro-RO"/>
        </w:rPr>
        <w:t>— Toxicitate asupra unui organ ţintă specific – o singură expunere,</w:t>
      </w:r>
      <w:r w:rsidR="001B53D5" w:rsidRPr="00DF763B">
        <w:rPr>
          <w:noProof/>
          <w:lang w:val="ro-RO"/>
        </w:rPr>
        <w:t xml:space="preserve"> </w:t>
      </w:r>
      <w:r w:rsidRPr="00DF763B">
        <w:rPr>
          <w:noProof/>
          <w:lang w:val="ro-RO"/>
        </w:rPr>
        <w:t>categoria 1 sau 2;</w:t>
      </w:r>
    </w:p>
    <w:p w14:paraId="375953A0" w14:textId="14BFE2C2" w:rsidR="00F27021" w:rsidRPr="00DF763B" w:rsidRDefault="00F27021" w:rsidP="00331AB0">
      <w:pPr>
        <w:tabs>
          <w:tab w:val="left" w:pos="4605"/>
        </w:tabs>
        <w:spacing w:after="0" w:line="240" w:lineRule="auto"/>
        <w:contextualSpacing/>
        <w:jc w:val="both"/>
        <w:rPr>
          <w:noProof/>
          <w:lang w:val="ro-RO"/>
        </w:rPr>
      </w:pPr>
      <w:r w:rsidRPr="00DF763B">
        <w:rPr>
          <w:noProof/>
          <w:lang w:val="ro-RO"/>
        </w:rPr>
        <w:t>— Toxicitate asupra unui organ ţintă specific – expunere repetată,</w:t>
      </w:r>
      <w:r w:rsidR="001B53D5" w:rsidRPr="00DF763B">
        <w:rPr>
          <w:noProof/>
          <w:lang w:val="ro-RO"/>
        </w:rPr>
        <w:t xml:space="preserve"> </w:t>
      </w:r>
      <w:r w:rsidRPr="00DF763B">
        <w:rPr>
          <w:noProof/>
          <w:lang w:val="ro-RO"/>
        </w:rPr>
        <w:t>categoria 1 sau 2;</w:t>
      </w:r>
    </w:p>
    <w:p w14:paraId="78E9DF8A" w14:textId="77777777" w:rsidR="00F27021" w:rsidRPr="00DF763B" w:rsidRDefault="00F27021" w:rsidP="00331AB0">
      <w:pPr>
        <w:tabs>
          <w:tab w:val="left" w:pos="4605"/>
        </w:tabs>
        <w:spacing w:after="0" w:line="240" w:lineRule="auto"/>
        <w:contextualSpacing/>
        <w:jc w:val="both"/>
        <w:rPr>
          <w:noProof/>
          <w:lang w:val="ro-RO"/>
        </w:rPr>
      </w:pPr>
      <w:r w:rsidRPr="00DF763B">
        <w:rPr>
          <w:noProof/>
          <w:lang w:val="ro-RO"/>
        </w:rPr>
        <w:t>— Corodarea pielii, categoria 1, 1A, 1B sau 1C;</w:t>
      </w:r>
    </w:p>
    <w:p w14:paraId="3A5B5A6E" w14:textId="3F31ADBD" w:rsidR="00F27021" w:rsidRPr="00DF763B" w:rsidRDefault="00F27021" w:rsidP="00331AB0">
      <w:pPr>
        <w:tabs>
          <w:tab w:val="left" w:pos="4605"/>
        </w:tabs>
        <w:spacing w:after="0" w:line="240" w:lineRule="auto"/>
        <w:contextualSpacing/>
        <w:jc w:val="both"/>
        <w:rPr>
          <w:noProof/>
          <w:lang w:val="ro-RO"/>
        </w:rPr>
      </w:pPr>
      <w:r w:rsidRPr="00DF763B">
        <w:rPr>
          <w:noProof/>
          <w:lang w:val="ro-RO"/>
        </w:rPr>
        <w:t>— Lezarea gravă a ochilor, categoria 1.</w:t>
      </w:r>
    </w:p>
    <w:p w14:paraId="5C3856BC" w14:textId="76787703" w:rsidR="005F5861" w:rsidRPr="00DF763B" w:rsidRDefault="00694942" w:rsidP="00331AB0">
      <w:pPr>
        <w:tabs>
          <w:tab w:val="left" w:pos="4605"/>
        </w:tabs>
        <w:spacing w:after="0" w:line="240" w:lineRule="auto"/>
        <w:contextualSpacing/>
        <w:jc w:val="both"/>
        <w:rPr>
          <w:noProof/>
          <w:lang w:val="ro-RO"/>
        </w:rPr>
      </w:pPr>
      <w:r w:rsidRPr="00DF763B">
        <w:rPr>
          <w:noProof/>
          <w:lang w:val="ro-RO"/>
        </w:rPr>
        <w:t>Ca alternativă la specificarea concentraţiilor în procente exacte, se poate</w:t>
      </w:r>
      <w:r w:rsidR="008D358D" w:rsidRPr="00DF763B">
        <w:rPr>
          <w:noProof/>
          <w:lang w:val="ro-RO"/>
        </w:rPr>
        <w:t xml:space="preserve"> </w:t>
      </w:r>
      <w:r w:rsidRPr="00DF763B">
        <w:rPr>
          <w:noProof/>
          <w:lang w:val="ro-RO"/>
        </w:rPr>
        <w:t>transmite un interval de procente în conformitate cu tabelul 1.</w:t>
      </w:r>
    </w:p>
    <w:p w14:paraId="43B60F4E" w14:textId="77777777" w:rsidR="008F2501" w:rsidRPr="00DF763B" w:rsidRDefault="008F2501" w:rsidP="00331AB0">
      <w:pPr>
        <w:spacing w:after="0" w:line="240" w:lineRule="auto"/>
        <w:contextualSpacing/>
        <w:rPr>
          <w:noProof/>
          <w:lang w:val="ro-RO"/>
        </w:rPr>
      </w:pPr>
    </w:p>
    <w:p w14:paraId="17DADD92" w14:textId="75143FC3" w:rsidR="00D934EA" w:rsidRPr="00DF763B" w:rsidRDefault="00D934EA" w:rsidP="00331AB0">
      <w:pPr>
        <w:spacing w:after="0" w:line="240" w:lineRule="auto"/>
        <w:contextualSpacing/>
        <w:jc w:val="center"/>
        <w:rPr>
          <w:noProof/>
          <w:lang w:val="ro-RO"/>
        </w:rPr>
      </w:pPr>
      <w:r w:rsidRPr="00DF763B">
        <w:rPr>
          <w:i/>
          <w:iCs/>
          <w:noProof/>
          <w:lang w:val="ro-RO"/>
        </w:rPr>
        <w:t>Tabelul 1</w:t>
      </w:r>
    </w:p>
    <w:p w14:paraId="5CDADED8" w14:textId="74875B71" w:rsidR="008F2501" w:rsidRPr="00DF763B" w:rsidRDefault="00D934EA" w:rsidP="00331AB0">
      <w:pPr>
        <w:spacing w:after="0" w:line="240" w:lineRule="auto"/>
        <w:contextualSpacing/>
        <w:jc w:val="center"/>
        <w:rPr>
          <w:b/>
          <w:bCs/>
          <w:noProof/>
          <w:lang w:val="ro-RO"/>
        </w:rPr>
      </w:pPr>
      <w:r w:rsidRPr="00DF763B">
        <w:rPr>
          <w:b/>
          <w:bCs/>
          <w:noProof/>
          <w:lang w:val="ro-RO"/>
        </w:rPr>
        <w:t xml:space="preserve">Intervale de </w:t>
      </w:r>
      <w:r w:rsidR="00F06987" w:rsidRPr="00DF763B">
        <w:rPr>
          <w:b/>
          <w:bCs/>
          <w:noProof/>
          <w:lang w:val="ro-RO"/>
        </w:rPr>
        <w:t>concentrație</w:t>
      </w:r>
      <w:r w:rsidRPr="00DF763B">
        <w:rPr>
          <w:b/>
          <w:bCs/>
          <w:noProof/>
          <w:lang w:val="ro-RO"/>
        </w:rPr>
        <w:t xml:space="preserve"> aplicabile </w:t>
      </w:r>
      <w:r w:rsidR="00F06987" w:rsidRPr="00DF763B">
        <w:rPr>
          <w:b/>
          <w:bCs/>
          <w:noProof/>
          <w:lang w:val="ro-RO"/>
        </w:rPr>
        <w:t>componenților</w:t>
      </w:r>
      <w:r w:rsidRPr="00DF763B">
        <w:rPr>
          <w:b/>
          <w:bCs/>
          <w:noProof/>
          <w:lang w:val="ro-RO"/>
        </w:rPr>
        <w:t xml:space="preserve"> periculoși de interes major pentru răspunsul în </w:t>
      </w:r>
      <w:r w:rsidR="00F06987" w:rsidRPr="00DF763B">
        <w:rPr>
          <w:b/>
          <w:bCs/>
          <w:noProof/>
          <w:lang w:val="ro-RO"/>
        </w:rPr>
        <w:t>situații</w:t>
      </w:r>
      <w:r w:rsidRPr="00DF763B">
        <w:rPr>
          <w:b/>
          <w:bCs/>
          <w:noProof/>
          <w:lang w:val="ro-RO"/>
        </w:rPr>
        <w:t xml:space="preserve"> de </w:t>
      </w:r>
      <w:r w:rsidR="00F06987" w:rsidRPr="00DF763B">
        <w:rPr>
          <w:b/>
          <w:bCs/>
          <w:noProof/>
          <w:lang w:val="ro-RO"/>
        </w:rPr>
        <w:t>urgență</w:t>
      </w:r>
      <w:r w:rsidRPr="00DF763B">
        <w:rPr>
          <w:b/>
          <w:bCs/>
          <w:noProof/>
          <w:lang w:val="ro-RO"/>
        </w:rPr>
        <w:t xml:space="preserve"> privind sănătatea</w:t>
      </w:r>
    </w:p>
    <w:tbl>
      <w:tblPr>
        <w:tblStyle w:val="afffffc"/>
        <w:tblW w:w="0" w:type="auto"/>
        <w:jc w:val="center"/>
        <w:tblLook w:val="04A0" w:firstRow="1" w:lastRow="0" w:firstColumn="1" w:lastColumn="0" w:noHBand="0" w:noVBand="1"/>
      </w:tblPr>
      <w:tblGrid>
        <w:gridCol w:w="3685"/>
        <w:gridCol w:w="4727"/>
      </w:tblGrid>
      <w:tr w:rsidR="00D934EA" w:rsidRPr="00DF763B" w14:paraId="5C590FF5" w14:textId="77777777" w:rsidTr="00331AB0">
        <w:trPr>
          <w:jc w:val="center"/>
        </w:trPr>
        <w:tc>
          <w:tcPr>
            <w:tcW w:w="3685" w:type="dxa"/>
          </w:tcPr>
          <w:p w14:paraId="2E6EE4E3" w14:textId="23DA595F" w:rsidR="00D934EA" w:rsidRPr="00DF763B" w:rsidRDefault="00D934EA" w:rsidP="00331AB0">
            <w:pPr>
              <w:contextualSpacing/>
              <w:rPr>
                <w:noProof/>
                <w:lang w:val="ro-RO"/>
              </w:rPr>
            </w:pPr>
            <w:r w:rsidRPr="00DF763B">
              <w:rPr>
                <w:noProof/>
                <w:lang w:val="ro-RO"/>
              </w:rPr>
              <w:t xml:space="preserve">Interval de </w:t>
            </w:r>
            <w:r w:rsidR="00F06987" w:rsidRPr="00DF763B">
              <w:rPr>
                <w:noProof/>
                <w:lang w:val="ro-RO"/>
              </w:rPr>
              <w:t>concentrație</w:t>
            </w:r>
            <w:r w:rsidRPr="00DF763B">
              <w:rPr>
                <w:noProof/>
                <w:lang w:val="ro-RO"/>
              </w:rPr>
              <w:t xml:space="preserve"> pentru componentul periculos </w:t>
            </w:r>
            <w:r w:rsidR="00F06987" w:rsidRPr="00DF763B">
              <w:rPr>
                <w:noProof/>
                <w:lang w:val="ro-RO"/>
              </w:rPr>
              <w:t>conținut</w:t>
            </w:r>
            <w:r w:rsidRPr="00DF763B">
              <w:rPr>
                <w:noProof/>
                <w:lang w:val="ro-RO"/>
              </w:rPr>
              <w:t xml:space="preserve"> în amestec (%)</w:t>
            </w:r>
          </w:p>
        </w:tc>
        <w:tc>
          <w:tcPr>
            <w:tcW w:w="4727" w:type="dxa"/>
          </w:tcPr>
          <w:p w14:paraId="6F4F9D79" w14:textId="369C4A59" w:rsidR="00D934EA" w:rsidRPr="00DF763B" w:rsidRDefault="00D934EA" w:rsidP="00331AB0">
            <w:pPr>
              <w:contextualSpacing/>
              <w:rPr>
                <w:noProof/>
                <w:lang w:val="ro-RO"/>
              </w:rPr>
            </w:pPr>
            <w:r w:rsidRPr="00DF763B">
              <w:rPr>
                <w:noProof/>
                <w:lang w:val="ro-RO"/>
              </w:rPr>
              <w:t xml:space="preserve">Plaja maximă de valori a intervalului de </w:t>
            </w:r>
            <w:r w:rsidR="00F06987" w:rsidRPr="00DF763B">
              <w:rPr>
                <w:noProof/>
                <w:lang w:val="ro-RO"/>
              </w:rPr>
              <w:t>concentrații</w:t>
            </w:r>
            <w:r w:rsidRPr="00DF763B">
              <w:rPr>
                <w:noProof/>
                <w:lang w:val="ro-RO"/>
              </w:rPr>
              <w:t xml:space="preserve"> care trebuie utilizată în transmiterea de </w:t>
            </w:r>
            <w:r w:rsidR="00F06987" w:rsidRPr="00DF763B">
              <w:rPr>
                <w:noProof/>
                <w:lang w:val="ro-RO"/>
              </w:rPr>
              <w:t>informații</w:t>
            </w:r>
          </w:p>
        </w:tc>
      </w:tr>
      <w:tr w:rsidR="00D934EA" w:rsidRPr="00DF763B" w14:paraId="1F3861CD" w14:textId="77777777" w:rsidTr="00331AB0">
        <w:trPr>
          <w:jc w:val="center"/>
        </w:trPr>
        <w:tc>
          <w:tcPr>
            <w:tcW w:w="3685" w:type="dxa"/>
          </w:tcPr>
          <w:p w14:paraId="5FC62483" w14:textId="1A106214" w:rsidR="00D934EA" w:rsidRPr="00DF763B" w:rsidRDefault="00D934EA" w:rsidP="00331AB0">
            <w:pPr>
              <w:contextualSpacing/>
              <w:rPr>
                <w:noProof/>
                <w:lang w:val="ro-RO"/>
              </w:rPr>
            </w:pPr>
            <w:r w:rsidRPr="00DF763B">
              <w:rPr>
                <w:noProof/>
                <w:lang w:val="ro-RO"/>
              </w:rPr>
              <w:t>≥ 25 - &lt; 100</w:t>
            </w:r>
          </w:p>
        </w:tc>
        <w:tc>
          <w:tcPr>
            <w:tcW w:w="4727" w:type="dxa"/>
          </w:tcPr>
          <w:p w14:paraId="4F738EC1" w14:textId="50DDEA58" w:rsidR="00D934EA" w:rsidRPr="00DF763B" w:rsidRDefault="00D934EA" w:rsidP="00331AB0">
            <w:pPr>
              <w:contextualSpacing/>
              <w:rPr>
                <w:noProof/>
                <w:lang w:val="ro-RO"/>
              </w:rPr>
            </w:pPr>
            <w:r w:rsidRPr="00DF763B">
              <w:rPr>
                <w:noProof/>
                <w:lang w:val="ro-RO"/>
              </w:rPr>
              <w:t xml:space="preserve">5 % </w:t>
            </w:r>
            <w:r w:rsidR="00F06987" w:rsidRPr="00DF763B">
              <w:rPr>
                <w:noProof/>
                <w:lang w:val="ro-RO"/>
              </w:rPr>
              <w:t>unități</w:t>
            </w:r>
          </w:p>
        </w:tc>
      </w:tr>
      <w:tr w:rsidR="00D934EA" w:rsidRPr="00DF763B" w14:paraId="357A172F" w14:textId="77777777" w:rsidTr="00331AB0">
        <w:trPr>
          <w:jc w:val="center"/>
        </w:trPr>
        <w:tc>
          <w:tcPr>
            <w:tcW w:w="3685" w:type="dxa"/>
          </w:tcPr>
          <w:p w14:paraId="510CA739" w14:textId="31C0A29B" w:rsidR="00D934EA" w:rsidRPr="00DF763B" w:rsidRDefault="00D934EA" w:rsidP="00331AB0">
            <w:pPr>
              <w:contextualSpacing/>
              <w:rPr>
                <w:noProof/>
                <w:lang w:val="ro-RO"/>
              </w:rPr>
            </w:pPr>
            <w:r w:rsidRPr="00DF763B">
              <w:rPr>
                <w:noProof/>
                <w:lang w:val="ro-RO"/>
              </w:rPr>
              <w:t>≥ 10 - &lt; 25</w:t>
            </w:r>
          </w:p>
        </w:tc>
        <w:tc>
          <w:tcPr>
            <w:tcW w:w="4727" w:type="dxa"/>
          </w:tcPr>
          <w:p w14:paraId="6D7826EC" w14:textId="3A08E901" w:rsidR="00D934EA" w:rsidRPr="00DF763B" w:rsidRDefault="00D934EA" w:rsidP="00331AB0">
            <w:pPr>
              <w:contextualSpacing/>
              <w:rPr>
                <w:noProof/>
                <w:lang w:val="ro-RO"/>
              </w:rPr>
            </w:pPr>
            <w:r w:rsidRPr="00DF763B">
              <w:rPr>
                <w:noProof/>
                <w:lang w:val="ro-RO"/>
              </w:rPr>
              <w:t xml:space="preserve">3 % </w:t>
            </w:r>
            <w:r w:rsidR="00F06987" w:rsidRPr="00DF763B">
              <w:rPr>
                <w:noProof/>
                <w:lang w:val="ro-RO"/>
              </w:rPr>
              <w:t>unități</w:t>
            </w:r>
          </w:p>
        </w:tc>
      </w:tr>
      <w:tr w:rsidR="00D934EA" w:rsidRPr="00DF763B" w14:paraId="15ADA2E8" w14:textId="77777777" w:rsidTr="00331AB0">
        <w:trPr>
          <w:jc w:val="center"/>
        </w:trPr>
        <w:tc>
          <w:tcPr>
            <w:tcW w:w="3685" w:type="dxa"/>
          </w:tcPr>
          <w:p w14:paraId="27D82BD6" w14:textId="1D847F9A" w:rsidR="00D934EA" w:rsidRPr="00DF763B" w:rsidRDefault="00D934EA" w:rsidP="00331AB0">
            <w:pPr>
              <w:contextualSpacing/>
              <w:rPr>
                <w:noProof/>
                <w:lang w:val="ro-RO"/>
              </w:rPr>
            </w:pPr>
            <w:r w:rsidRPr="00DF763B">
              <w:rPr>
                <w:noProof/>
                <w:lang w:val="ro-RO"/>
              </w:rPr>
              <w:t>≥ 1 - &lt; 10</w:t>
            </w:r>
          </w:p>
        </w:tc>
        <w:tc>
          <w:tcPr>
            <w:tcW w:w="4727" w:type="dxa"/>
          </w:tcPr>
          <w:p w14:paraId="2B166857" w14:textId="5716E17A" w:rsidR="00D934EA" w:rsidRPr="00DF763B" w:rsidRDefault="00D934EA" w:rsidP="00331AB0">
            <w:pPr>
              <w:contextualSpacing/>
              <w:rPr>
                <w:noProof/>
                <w:lang w:val="ro-RO"/>
              </w:rPr>
            </w:pPr>
            <w:r w:rsidRPr="00DF763B">
              <w:rPr>
                <w:noProof/>
                <w:lang w:val="ro-RO"/>
              </w:rPr>
              <w:t xml:space="preserve">1 % </w:t>
            </w:r>
            <w:r w:rsidR="00F06987" w:rsidRPr="00DF763B">
              <w:rPr>
                <w:noProof/>
                <w:lang w:val="ro-RO"/>
              </w:rPr>
              <w:t>unități</w:t>
            </w:r>
          </w:p>
        </w:tc>
      </w:tr>
      <w:tr w:rsidR="00D934EA" w:rsidRPr="00DF763B" w14:paraId="1F7CEDB7" w14:textId="77777777" w:rsidTr="00331AB0">
        <w:trPr>
          <w:jc w:val="center"/>
        </w:trPr>
        <w:tc>
          <w:tcPr>
            <w:tcW w:w="3685" w:type="dxa"/>
          </w:tcPr>
          <w:p w14:paraId="414F54D4" w14:textId="109F7446" w:rsidR="00D934EA" w:rsidRPr="00DF763B" w:rsidRDefault="00D934EA" w:rsidP="00331AB0">
            <w:pPr>
              <w:contextualSpacing/>
              <w:rPr>
                <w:noProof/>
                <w:lang w:val="ro-RO"/>
              </w:rPr>
            </w:pPr>
            <w:r w:rsidRPr="00DF763B">
              <w:rPr>
                <w:noProof/>
                <w:lang w:val="ro-RO"/>
              </w:rPr>
              <w:t>≥ 0,1 - &lt; 1</w:t>
            </w:r>
          </w:p>
        </w:tc>
        <w:tc>
          <w:tcPr>
            <w:tcW w:w="4727" w:type="dxa"/>
          </w:tcPr>
          <w:p w14:paraId="1B762BD9" w14:textId="71FED2FC" w:rsidR="00D934EA" w:rsidRPr="00DF763B" w:rsidRDefault="00D934EA" w:rsidP="00331AB0">
            <w:pPr>
              <w:contextualSpacing/>
              <w:rPr>
                <w:noProof/>
                <w:lang w:val="ro-RO"/>
              </w:rPr>
            </w:pPr>
            <w:r w:rsidRPr="00DF763B">
              <w:rPr>
                <w:noProof/>
                <w:lang w:val="ro-RO"/>
              </w:rPr>
              <w:t xml:space="preserve">0,3 % </w:t>
            </w:r>
            <w:r w:rsidR="00F06987" w:rsidRPr="00DF763B">
              <w:rPr>
                <w:noProof/>
                <w:lang w:val="ro-RO"/>
              </w:rPr>
              <w:t>unități</w:t>
            </w:r>
          </w:p>
        </w:tc>
      </w:tr>
      <w:tr w:rsidR="00D934EA" w:rsidRPr="00DF763B" w14:paraId="2D32AA81" w14:textId="77777777" w:rsidTr="00331AB0">
        <w:trPr>
          <w:jc w:val="center"/>
        </w:trPr>
        <w:tc>
          <w:tcPr>
            <w:tcW w:w="3685" w:type="dxa"/>
          </w:tcPr>
          <w:p w14:paraId="18DF9D74" w14:textId="116C0EC1" w:rsidR="00D934EA" w:rsidRPr="00DF763B" w:rsidRDefault="00D934EA" w:rsidP="00331AB0">
            <w:pPr>
              <w:contextualSpacing/>
              <w:rPr>
                <w:noProof/>
                <w:lang w:val="ro-RO"/>
              </w:rPr>
            </w:pPr>
            <w:r w:rsidRPr="00DF763B">
              <w:rPr>
                <w:noProof/>
                <w:lang w:val="ro-RO"/>
              </w:rPr>
              <w:t>&gt; 0 - &lt; 0,1</w:t>
            </w:r>
          </w:p>
        </w:tc>
        <w:tc>
          <w:tcPr>
            <w:tcW w:w="4727" w:type="dxa"/>
          </w:tcPr>
          <w:p w14:paraId="55A81B78" w14:textId="3B8FED65" w:rsidR="00D934EA" w:rsidRPr="00DF763B" w:rsidRDefault="00D934EA" w:rsidP="00331AB0">
            <w:pPr>
              <w:contextualSpacing/>
              <w:rPr>
                <w:noProof/>
                <w:lang w:val="ro-RO"/>
              </w:rPr>
            </w:pPr>
            <w:r w:rsidRPr="00DF763B">
              <w:rPr>
                <w:noProof/>
                <w:lang w:val="ro-RO"/>
              </w:rPr>
              <w:t xml:space="preserve">0,1 % </w:t>
            </w:r>
            <w:r w:rsidR="00F06987" w:rsidRPr="00DF763B">
              <w:rPr>
                <w:noProof/>
                <w:lang w:val="ro-RO"/>
              </w:rPr>
              <w:t>unități</w:t>
            </w:r>
          </w:p>
        </w:tc>
      </w:tr>
    </w:tbl>
    <w:p w14:paraId="345B2045" w14:textId="77777777" w:rsidR="00D934EA" w:rsidRPr="00DF763B" w:rsidRDefault="00D934EA" w:rsidP="00331AB0">
      <w:pPr>
        <w:spacing w:after="0" w:line="240" w:lineRule="auto"/>
        <w:contextualSpacing/>
        <w:rPr>
          <w:noProof/>
          <w:lang w:val="ro-RO"/>
        </w:rPr>
      </w:pPr>
    </w:p>
    <w:p w14:paraId="0EB479A1" w14:textId="4C1EEF2E" w:rsidR="00D934EA" w:rsidRPr="00DF763B" w:rsidRDefault="00D934EA" w:rsidP="00331AB0">
      <w:pPr>
        <w:spacing w:after="0" w:line="240" w:lineRule="auto"/>
        <w:contextualSpacing/>
        <w:rPr>
          <w:noProof/>
          <w:lang w:val="ro-RO"/>
        </w:rPr>
      </w:pPr>
      <w:r w:rsidRPr="00DF763B">
        <w:rPr>
          <w:noProof/>
          <w:lang w:val="ro-RO"/>
        </w:rPr>
        <w:t xml:space="preserve">3.4.2. </w:t>
      </w:r>
      <w:r w:rsidR="00D70E42" w:rsidRPr="00DF763B">
        <w:rPr>
          <w:i/>
          <w:iCs/>
          <w:noProof/>
          <w:lang w:val="ro-RO"/>
        </w:rPr>
        <w:t>Alți</w:t>
      </w:r>
      <w:r w:rsidRPr="00DF763B">
        <w:rPr>
          <w:i/>
          <w:iCs/>
          <w:noProof/>
          <w:lang w:val="ro-RO"/>
        </w:rPr>
        <w:t xml:space="preserve"> </w:t>
      </w:r>
      <w:r w:rsidR="00D70E42" w:rsidRPr="00DF763B">
        <w:rPr>
          <w:i/>
          <w:iCs/>
          <w:noProof/>
          <w:lang w:val="ro-RO"/>
        </w:rPr>
        <w:t>componenți</w:t>
      </w:r>
      <w:r w:rsidRPr="00DF763B">
        <w:rPr>
          <w:i/>
          <w:iCs/>
          <w:noProof/>
          <w:lang w:val="ro-RO"/>
        </w:rPr>
        <w:t xml:space="preserve"> periculoși și </w:t>
      </w:r>
      <w:r w:rsidR="00D70E42" w:rsidRPr="00DF763B">
        <w:rPr>
          <w:i/>
          <w:iCs/>
          <w:noProof/>
          <w:lang w:val="ro-RO"/>
        </w:rPr>
        <w:t>componenți</w:t>
      </w:r>
      <w:r w:rsidRPr="00DF763B">
        <w:rPr>
          <w:i/>
          <w:iCs/>
          <w:noProof/>
          <w:lang w:val="ro-RO"/>
        </w:rPr>
        <w:t xml:space="preserve"> care nu sunt </w:t>
      </w:r>
      <w:r w:rsidR="00D70E42" w:rsidRPr="00DF763B">
        <w:rPr>
          <w:i/>
          <w:iCs/>
          <w:noProof/>
          <w:lang w:val="ro-RO"/>
        </w:rPr>
        <w:t>clasificați</w:t>
      </w:r>
      <w:r w:rsidRPr="00DF763B">
        <w:rPr>
          <w:i/>
          <w:iCs/>
          <w:noProof/>
          <w:lang w:val="ro-RO"/>
        </w:rPr>
        <w:t xml:space="preserve"> ca fiind periculoși </w:t>
      </w:r>
      <w:r w:rsidR="00F06987" w:rsidRPr="00DF763B">
        <w:rPr>
          <w:i/>
          <w:iCs/>
          <w:noProof/>
          <w:lang w:val="ro-RO"/>
        </w:rPr>
        <w:t xml:space="preserve"> </w:t>
      </w:r>
    </w:p>
    <w:p w14:paraId="4E727280" w14:textId="5CBD6CC6" w:rsidR="00D934EA" w:rsidRPr="00DF763B" w:rsidRDefault="00D70E42" w:rsidP="00F01CB5">
      <w:pPr>
        <w:spacing w:after="0" w:line="240" w:lineRule="auto"/>
        <w:contextualSpacing/>
        <w:jc w:val="both"/>
        <w:rPr>
          <w:noProof/>
          <w:lang w:val="ro-RO"/>
        </w:rPr>
      </w:pPr>
      <w:r w:rsidRPr="00DF763B">
        <w:rPr>
          <w:noProof/>
          <w:lang w:val="ro-RO"/>
        </w:rPr>
        <w:t>Concentrația</w:t>
      </w:r>
      <w:r w:rsidR="00D934EA" w:rsidRPr="00DF763B">
        <w:rPr>
          <w:noProof/>
          <w:lang w:val="ro-RO"/>
        </w:rPr>
        <w:t xml:space="preserve"> </w:t>
      </w:r>
      <w:r w:rsidRPr="00DF763B">
        <w:rPr>
          <w:noProof/>
          <w:lang w:val="ro-RO"/>
        </w:rPr>
        <w:t>componenților</w:t>
      </w:r>
      <w:r w:rsidR="00D934EA" w:rsidRPr="00DF763B">
        <w:rPr>
          <w:noProof/>
          <w:lang w:val="ro-RO"/>
        </w:rPr>
        <w:t xml:space="preserve"> periculoși în amestec, care nu sunt </w:t>
      </w:r>
      <w:r w:rsidRPr="00DF763B">
        <w:rPr>
          <w:noProof/>
          <w:lang w:val="ro-RO"/>
        </w:rPr>
        <w:t>clasificați</w:t>
      </w:r>
      <w:r w:rsidR="00D934EA" w:rsidRPr="00DF763B">
        <w:rPr>
          <w:noProof/>
          <w:lang w:val="ro-RO"/>
        </w:rPr>
        <w:t xml:space="preserve"> în niciuna dintre categoriile de pericol enumerate în </w:t>
      </w:r>
      <w:r w:rsidRPr="00DF763B">
        <w:rPr>
          <w:noProof/>
          <w:lang w:val="ro-RO"/>
        </w:rPr>
        <w:t>secțiunea</w:t>
      </w:r>
      <w:r w:rsidR="00D934EA" w:rsidRPr="00DF763B">
        <w:rPr>
          <w:noProof/>
          <w:lang w:val="ro-RO"/>
        </w:rPr>
        <w:t xml:space="preserve"> 3.4.1, și </w:t>
      </w:r>
      <w:r w:rsidRPr="00DF763B">
        <w:rPr>
          <w:noProof/>
          <w:lang w:val="ro-RO"/>
        </w:rPr>
        <w:t>concentrația</w:t>
      </w:r>
      <w:r w:rsidR="00D934EA" w:rsidRPr="00DF763B">
        <w:rPr>
          <w:noProof/>
          <w:lang w:val="ro-RO"/>
        </w:rPr>
        <w:t xml:space="preserve"> </w:t>
      </w:r>
      <w:r w:rsidRPr="00DF763B">
        <w:rPr>
          <w:noProof/>
          <w:lang w:val="ro-RO"/>
        </w:rPr>
        <w:t>componenților</w:t>
      </w:r>
      <w:r w:rsidR="00D934EA" w:rsidRPr="00DF763B">
        <w:rPr>
          <w:noProof/>
          <w:lang w:val="ro-RO"/>
        </w:rPr>
        <w:t xml:space="preserve"> </w:t>
      </w:r>
      <w:r w:rsidRPr="00DF763B">
        <w:rPr>
          <w:noProof/>
          <w:lang w:val="ro-RO"/>
        </w:rPr>
        <w:t>identificați</w:t>
      </w:r>
      <w:r w:rsidR="00D934EA" w:rsidRPr="00DF763B">
        <w:rPr>
          <w:noProof/>
          <w:lang w:val="ro-RO"/>
        </w:rPr>
        <w:t xml:space="preserve"> care nu sunt </w:t>
      </w:r>
      <w:r w:rsidRPr="00DF763B">
        <w:rPr>
          <w:noProof/>
          <w:lang w:val="ro-RO"/>
        </w:rPr>
        <w:t>clasificați</w:t>
      </w:r>
      <w:r w:rsidR="00D934EA" w:rsidRPr="00DF763B">
        <w:rPr>
          <w:noProof/>
          <w:lang w:val="ro-RO"/>
        </w:rPr>
        <w:t xml:space="preserve"> ca periculoși se exprimă, în conformitate cu tabelul 2, sub formă de intervale de procente, în ordinea descrescătoare a masei sau a volumului. Ca alternativă, se pot furniza procentele exacte.</w:t>
      </w:r>
    </w:p>
    <w:p w14:paraId="77803AE8" w14:textId="54842F14" w:rsidR="00D934EA" w:rsidRPr="00DF763B" w:rsidRDefault="00D934EA" w:rsidP="00331AB0">
      <w:pPr>
        <w:spacing w:after="0" w:line="240" w:lineRule="auto"/>
        <w:contextualSpacing/>
        <w:jc w:val="center"/>
        <w:rPr>
          <w:noProof/>
          <w:lang w:val="ro-RO"/>
        </w:rPr>
      </w:pPr>
      <w:r w:rsidRPr="00DF763B">
        <w:rPr>
          <w:i/>
          <w:iCs/>
          <w:noProof/>
          <w:lang w:val="ro-RO"/>
        </w:rPr>
        <w:t>Tabelul 2</w:t>
      </w:r>
    </w:p>
    <w:p w14:paraId="4625CD10" w14:textId="0080AC39" w:rsidR="00D934EA" w:rsidRPr="00DF763B" w:rsidRDefault="00D934EA" w:rsidP="00331AB0">
      <w:pPr>
        <w:spacing w:after="0" w:line="240" w:lineRule="auto"/>
        <w:contextualSpacing/>
        <w:jc w:val="center"/>
        <w:rPr>
          <w:b/>
          <w:bCs/>
          <w:noProof/>
          <w:lang w:val="ro-RO"/>
        </w:rPr>
      </w:pPr>
      <w:r w:rsidRPr="00DF763B">
        <w:rPr>
          <w:b/>
          <w:bCs/>
          <w:noProof/>
          <w:lang w:val="ro-RO"/>
        </w:rPr>
        <w:t xml:space="preserve">Intervale de </w:t>
      </w:r>
      <w:r w:rsidR="00F80357" w:rsidRPr="00DF763B">
        <w:rPr>
          <w:b/>
          <w:bCs/>
          <w:noProof/>
          <w:lang w:val="ro-RO"/>
        </w:rPr>
        <w:t>concentrație</w:t>
      </w:r>
      <w:r w:rsidRPr="00DF763B">
        <w:rPr>
          <w:b/>
          <w:bCs/>
          <w:noProof/>
          <w:lang w:val="ro-RO"/>
        </w:rPr>
        <w:t xml:space="preserve"> aplicabile altor </w:t>
      </w:r>
      <w:r w:rsidR="00F80357" w:rsidRPr="00DF763B">
        <w:rPr>
          <w:b/>
          <w:bCs/>
          <w:noProof/>
          <w:lang w:val="ro-RO"/>
        </w:rPr>
        <w:t>componenți</w:t>
      </w:r>
      <w:r w:rsidRPr="00DF763B">
        <w:rPr>
          <w:b/>
          <w:bCs/>
          <w:noProof/>
          <w:lang w:val="ro-RO"/>
        </w:rPr>
        <w:t xml:space="preserve"> periculoși și altor </w:t>
      </w:r>
      <w:r w:rsidR="00F80357" w:rsidRPr="00DF763B">
        <w:rPr>
          <w:b/>
          <w:bCs/>
          <w:noProof/>
          <w:lang w:val="ro-RO"/>
        </w:rPr>
        <w:t>componenți</w:t>
      </w:r>
      <w:r w:rsidRPr="00DF763B">
        <w:rPr>
          <w:b/>
          <w:bCs/>
          <w:noProof/>
          <w:lang w:val="ro-RO"/>
        </w:rPr>
        <w:t xml:space="preserve"> </w:t>
      </w:r>
      <w:r w:rsidR="00F80357" w:rsidRPr="00DF763B">
        <w:rPr>
          <w:b/>
          <w:bCs/>
          <w:noProof/>
          <w:lang w:val="ro-RO"/>
        </w:rPr>
        <w:t>neclasificați</w:t>
      </w:r>
      <w:r w:rsidRPr="00DF763B">
        <w:rPr>
          <w:b/>
          <w:bCs/>
          <w:noProof/>
          <w:lang w:val="ro-RO"/>
        </w:rPr>
        <w:t xml:space="preserve"> ca fiind periculoși</w:t>
      </w:r>
    </w:p>
    <w:tbl>
      <w:tblPr>
        <w:tblStyle w:val="afffffc"/>
        <w:tblW w:w="0" w:type="auto"/>
        <w:jc w:val="center"/>
        <w:tblLook w:val="04A0" w:firstRow="1" w:lastRow="0" w:firstColumn="1" w:lastColumn="0" w:noHBand="0" w:noVBand="1"/>
      </w:tblPr>
      <w:tblGrid>
        <w:gridCol w:w="3708"/>
        <w:gridCol w:w="3709"/>
      </w:tblGrid>
      <w:tr w:rsidR="00D934EA" w:rsidRPr="00DF763B" w14:paraId="09268657" w14:textId="77777777" w:rsidTr="009573DD">
        <w:trPr>
          <w:jc w:val="center"/>
        </w:trPr>
        <w:tc>
          <w:tcPr>
            <w:tcW w:w="3708" w:type="dxa"/>
          </w:tcPr>
          <w:p w14:paraId="00263A8A" w14:textId="3B3C7587" w:rsidR="00D934EA" w:rsidRPr="00DF763B" w:rsidRDefault="00D934EA" w:rsidP="00331AB0">
            <w:pPr>
              <w:contextualSpacing/>
              <w:rPr>
                <w:noProof/>
                <w:lang w:val="ro-RO"/>
              </w:rPr>
            </w:pPr>
            <w:r w:rsidRPr="00DF763B">
              <w:rPr>
                <w:noProof/>
                <w:lang w:val="ro-RO"/>
              </w:rPr>
              <w:t xml:space="preserve">Interval de </w:t>
            </w:r>
            <w:r w:rsidR="00A92512" w:rsidRPr="00DF763B">
              <w:rPr>
                <w:noProof/>
                <w:lang w:val="ro-RO"/>
              </w:rPr>
              <w:t>concentrație</w:t>
            </w:r>
            <w:r w:rsidRPr="00DF763B">
              <w:rPr>
                <w:noProof/>
                <w:lang w:val="ro-RO"/>
              </w:rPr>
              <w:t xml:space="preserve"> pentru componentul </w:t>
            </w:r>
            <w:r w:rsidR="00A92512" w:rsidRPr="00DF763B">
              <w:rPr>
                <w:noProof/>
                <w:lang w:val="ro-RO"/>
              </w:rPr>
              <w:t>conținut</w:t>
            </w:r>
            <w:r w:rsidRPr="00DF763B">
              <w:rPr>
                <w:noProof/>
                <w:lang w:val="ro-RO"/>
              </w:rPr>
              <w:t xml:space="preserve"> în amestec (%)</w:t>
            </w:r>
          </w:p>
        </w:tc>
        <w:tc>
          <w:tcPr>
            <w:tcW w:w="3709" w:type="dxa"/>
          </w:tcPr>
          <w:p w14:paraId="55A07E9F" w14:textId="5A70596B" w:rsidR="00D934EA" w:rsidRPr="00DF763B" w:rsidRDefault="00D934EA" w:rsidP="00331AB0">
            <w:pPr>
              <w:contextualSpacing/>
              <w:rPr>
                <w:noProof/>
                <w:lang w:val="ro-RO"/>
              </w:rPr>
            </w:pPr>
            <w:r w:rsidRPr="00DF763B">
              <w:rPr>
                <w:noProof/>
                <w:lang w:val="ro-RO"/>
              </w:rPr>
              <w:t xml:space="preserve">Plaja maximă de valori a intervalului de </w:t>
            </w:r>
            <w:r w:rsidR="00A92512" w:rsidRPr="00DF763B">
              <w:rPr>
                <w:noProof/>
                <w:lang w:val="ro-RO"/>
              </w:rPr>
              <w:t>concentrații</w:t>
            </w:r>
            <w:r w:rsidRPr="00DF763B">
              <w:rPr>
                <w:noProof/>
                <w:lang w:val="ro-RO"/>
              </w:rPr>
              <w:t xml:space="preserve"> care trebuie utilizată în transmiterea de </w:t>
            </w:r>
            <w:r w:rsidR="00A92512" w:rsidRPr="00DF763B">
              <w:rPr>
                <w:noProof/>
                <w:lang w:val="ro-RO"/>
              </w:rPr>
              <w:t>informații</w:t>
            </w:r>
          </w:p>
        </w:tc>
      </w:tr>
      <w:tr w:rsidR="00D934EA" w:rsidRPr="00DF763B" w14:paraId="7B818B4E" w14:textId="77777777" w:rsidTr="009573DD">
        <w:trPr>
          <w:jc w:val="center"/>
        </w:trPr>
        <w:tc>
          <w:tcPr>
            <w:tcW w:w="3708" w:type="dxa"/>
          </w:tcPr>
          <w:p w14:paraId="25FC5AAD" w14:textId="2274A0F3" w:rsidR="00D934EA" w:rsidRPr="00DF763B" w:rsidRDefault="00D934EA" w:rsidP="00331AB0">
            <w:pPr>
              <w:contextualSpacing/>
              <w:rPr>
                <w:noProof/>
                <w:lang w:val="ro-RO"/>
              </w:rPr>
            </w:pPr>
            <w:r w:rsidRPr="00DF763B">
              <w:rPr>
                <w:noProof/>
                <w:lang w:val="ro-RO"/>
              </w:rPr>
              <w:t>≥ 25 - &lt; 100</w:t>
            </w:r>
          </w:p>
        </w:tc>
        <w:tc>
          <w:tcPr>
            <w:tcW w:w="3709" w:type="dxa"/>
          </w:tcPr>
          <w:p w14:paraId="5D2F529F" w14:textId="72F590CA" w:rsidR="00D934EA" w:rsidRPr="00DF763B" w:rsidRDefault="00D934EA" w:rsidP="00331AB0">
            <w:pPr>
              <w:contextualSpacing/>
              <w:rPr>
                <w:noProof/>
                <w:lang w:val="ro-RO"/>
              </w:rPr>
            </w:pPr>
            <w:r w:rsidRPr="00DF763B">
              <w:rPr>
                <w:noProof/>
                <w:lang w:val="ro-RO"/>
              </w:rPr>
              <w:t xml:space="preserve">20 % </w:t>
            </w:r>
            <w:r w:rsidR="00A92512" w:rsidRPr="00DF763B">
              <w:rPr>
                <w:noProof/>
                <w:lang w:val="ro-RO"/>
              </w:rPr>
              <w:t>unități</w:t>
            </w:r>
          </w:p>
        </w:tc>
      </w:tr>
      <w:tr w:rsidR="00D934EA" w:rsidRPr="00DF763B" w14:paraId="147C26CF" w14:textId="77777777" w:rsidTr="009573DD">
        <w:trPr>
          <w:jc w:val="center"/>
        </w:trPr>
        <w:tc>
          <w:tcPr>
            <w:tcW w:w="3708" w:type="dxa"/>
          </w:tcPr>
          <w:p w14:paraId="33CA1E9B" w14:textId="5FA59191" w:rsidR="00D934EA" w:rsidRPr="00DF763B" w:rsidRDefault="00D934EA" w:rsidP="00331AB0">
            <w:pPr>
              <w:contextualSpacing/>
              <w:rPr>
                <w:noProof/>
                <w:lang w:val="ro-RO"/>
              </w:rPr>
            </w:pPr>
            <w:r w:rsidRPr="00DF763B">
              <w:rPr>
                <w:noProof/>
                <w:lang w:val="ro-RO"/>
              </w:rPr>
              <w:t>≥ 10 - &lt; 25</w:t>
            </w:r>
          </w:p>
        </w:tc>
        <w:tc>
          <w:tcPr>
            <w:tcW w:w="3709" w:type="dxa"/>
          </w:tcPr>
          <w:p w14:paraId="6C04F01B" w14:textId="61744D0D" w:rsidR="00D934EA" w:rsidRPr="00DF763B" w:rsidRDefault="00D934EA" w:rsidP="00331AB0">
            <w:pPr>
              <w:contextualSpacing/>
              <w:rPr>
                <w:noProof/>
                <w:lang w:val="ro-RO"/>
              </w:rPr>
            </w:pPr>
            <w:r w:rsidRPr="00DF763B">
              <w:rPr>
                <w:noProof/>
                <w:lang w:val="ro-RO"/>
              </w:rPr>
              <w:t xml:space="preserve">10 % </w:t>
            </w:r>
            <w:r w:rsidR="00A92512" w:rsidRPr="00DF763B">
              <w:rPr>
                <w:noProof/>
                <w:lang w:val="ro-RO"/>
              </w:rPr>
              <w:t>unități</w:t>
            </w:r>
          </w:p>
        </w:tc>
      </w:tr>
      <w:tr w:rsidR="00D934EA" w:rsidRPr="00DF763B" w14:paraId="4099166D" w14:textId="77777777" w:rsidTr="009573DD">
        <w:trPr>
          <w:jc w:val="center"/>
        </w:trPr>
        <w:tc>
          <w:tcPr>
            <w:tcW w:w="3708" w:type="dxa"/>
          </w:tcPr>
          <w:p w14:paraId="79E9955C" w14:textId="2B9A9234" w:rsidR="00D934EA" w:rsidRPr="00DF763B" w:rsidRDefault="00D934EA" w:rsidP="00331AB0">
            <w:pPr>
              <w:contextualSpacing/>
              <w:rPr>
                <w:noProof/>
                <w:lang w:val="ro-RO"/>
              </w:rPr>
            </w:pPr>
            <w:r w:rsidRPr="00DF763B">
              <w:rPr>
                <w:noProof/>
                <w:lang w:val="ro-RO"/>
              </w:rPr>
              <w:t>≥ 1 - &lt; 10</w:t>
            </w:r>
          </w:p>
        </w:tc>
        <w:tc>
          <w:tcPr>
            <w:tcW w:w="3709" w:type="dxa"/>
          </w:tcPr>
          <w:p w14:paraId="1113D32D" w14:textId="7960AF89" w:rsidR="00D934EA" w:rsidRPr="00DF763B" w:rsidRDefault="00D934EA" w:rsidP="00331AB0">
            <w:pPr>
              <w:contextualSpacing/>
              <w:rPr>
                <w:noProof/>
                <w:lang w:val="ro-RO"/>
              </w:rPr>
            </w:pPr>
            <w:r w:rsidRPr="00DF763B">
              <w:rPr>
                <w:noProof/>
                <w:lang w:val="ro-RO"/>
              </w:rPr>
              <w:t xml:space="preserve">3 % </w:t>
            </w:r>
            <w:r w:rsidR="00A92512" w:rsidRPr="00DF763B">
              <w:rPr>
                <w:noProof/>
                <w:lang w:val="ro-RO"/>
              </w:rPr>
              <w:t>unități</w:t>
            </w:r>
          </w:p>
        </w:tc>
      </w:tr>
      <w:tr w:rsidR="00D934EA" w:rsidRPr="00DF763B" w14:paraId="24EE893C" w14:textId="77777777" w:rsidTr="009573DD">
        <w:trPr>
          <w:jc w:val="center"/>
        </w:trPr>
        <w:tc>
          <w:tcPr>
            <w:tcW w:w="3708" w:type="dxa"/>
          </w:tcPr>
          <w:p w14:paraId="4BFE2C76" w14:textId="380ED9C4" w:rsidR="00D934EA" w:rsidRPr="00DF763B" w:rsidRDefault="00D934EA" w:rsidP="00331AB0">
            <w:pPr>
              <w:contextualSpacing/>
              <w:rPr>
                <w:noProof/>
                <w:lang w:val="ro-RO"/>
              </w:rPr>
            </w:pPr>
            <w:r w:rsidRPr="00DF763B">
              <w:rPr>
                <w:noProof/>
                <w:lang w:val="ro-RO"/>
              </w:rPr>
              <w:t>&gt; 0 - &lt; 1</w:t>
            </w:r>
          </w:p>
        </w:tc>
        <w:tc>
          <w:tcPr>
            <w:tcW w:w="3709" w:type="dxa"/>
          </w:tcPr>
          <w:p w14:paraId="70FC950A" w14:textId="30D12568" w:rsidR="00D934EA" w:rsidRPr="00DF763B" w:rsidRDefault="00D934EA" w:rsidP="00331AB0">
            <w:pPr>
              <w:contextualSpacing/>
              <w:rPr>
                <w:noProof/>
                <w:lang w:val="ro-RO"/>
              </w:rPr>
            </w:pPr>
            <w:r w:rsidRPr="00DF763B">
              <w:rPr>
                <w:noProof/>
                <w:lang w:val="ro-RO"/>
              </w:rPr>
              <w:t xml:space="preserve">1 % </w:t>
            </w:r>
            <w:r w:rsidR="00A92512" w:rsidRPr="00DF763B">
              <w:rPr>
                <w:noProof/>
                <w:lang w:val="ro-RO"/>
              </w:rPr>
              <w:t>unități</w:t>
            </w:r>
          </w:p>
        </w:tc>
      </w:tr>
    </w:tbl>
    <w:p w14:paraId="04772591" w14:textId="77777777" w:rsidR="00A92512" w:rsidRPr="00DF763B" w:rsidRDefault="00A92512" w:rsidP="00331AB0">
      <w:pPr>
        <w:spacing w:after="0" w:line="240" w:lineRule="auto"/>
        <w:contextualSpacing/>
        <w:rPr>
          <w:noProof/>
          <w:lang w:val="ro-RO"/>
        </w:rPr>
      </w:pPr>
    </w:p>
    <w:p w14:paraId="65F8E89F" w14:textId="12A5B2AD" w:rsidR="00245A6E" w:rsidRPr="00DF763B" w:rsidRDefault="00FB29FD" w:rsidP="00331AB0">
      <w:pPr>
        <w:spacing w:after="0" w:line="240" w:lineRule="auto"/>
        <w:contextualSpacing/>
        <w:jc w:val="both"/>
        <w:rPr>
          <w:noProof/>
          <w:lang w:val="ro-RO"/>
        </w:rPr>
      </w:pPr>
      <w:r w:rsidRPr="00DF763B">
        <w:rPr>
          <w:noProof/>
          <w:lang w:val="ro-RO"/>
        </w:rPr>
        <w:lastRenderedPageBreak/>
        <w:t xml:space="preserve">Prin derogare de la primul paragraf, pentru </w:t>
      </w:r>
      <w:r w:rsidR="00955716" w:rsidRPr="00DF763B">
        <w:rPr>
          <w:noProof/>
          <w:lang w:val="ro-RO"/>
        </w:rPr>
        <w:t>componenții</w:t>
      </w:r>
      <w:r w:rsidRPr="00DF763B">
        <w:rPr>
          <w:noProof/>
          <w:lang w:val="ro-RO"/>
        </w:rPr>
        <w:t xml:space="preserve"> de parfum dintr-o transmitere în grup care nu sunt </w:t>
      </w:r>
      <w:r w:rsidR="00955716" w:rsidRPr="00DF763B">
        <w:rPr>
          <w:noProof/>
          <w:lang w:val="ro-RO"/>
        </w:rPr>
        <w:t>clasificați</w:t>
      </w:r>
      <w:r w:rsidRPr="00DF763B">
        <w:rPr>
          <w:noProof/>
          <w:lang w:val="ro-RO"/>
        </w:rPr>
        <w:t xml:space="preserve"> sau sunt </w:t>
      </w:r>
      <w:r w:rsidR="00955716" w:rsidRPr="00DF763B">
        <w:rPr>
          <w:noProof/>
          <w:lang w:val="ro-RO"/>
        </w:rPr>
        <w:t>clasificați</w:t>
      </w:r>
      <w:r w:rsidRPr="00DF763B">
        <w:rPr>
          <w:noProof/>
          <w:lang w:val="ro-RO"/>
        </w:rPr>
        <w:t xml:space="preserve"> doar ca provocând o sensibilizare a pielii, în categoria 1, 1A sau 1B, sau doar pentru toxicitate prin aspirare, </w:t>
      </w:r>
      <w:r w:rsidR="00955716" w:rsidRPr="00DF763B">
        <w:rPr>
          <w:noProof/>
          <w:lang w:val="ro-RO"/>
        </w:rPr>
        <w:t>transmițătorii</w:t>
      </w:r>
      <w:r w:rsidRPr="00DF763B">
        <w:rPr>
          <w:noProof/>
          <w:lang w:val="ro-RO"/>
        </w:rPr>
        <w:t xml:space="preserve"> nu trebuie să furnizeze </w:t>
      </w:r>
      <w:r w:rsidR="00955716" w:rsidRPr="00DF763B">
        <w:rPr>
          <w:noProof/>
          <w:lang w:val="ro-RO"/>
        </w:rPr>
        <w:t>informații</w:t>
      </w:r>
      <w:r w:rsidRPr="00DF763B">
        <w:rPr>
          <w:noProof/>
          <w:lang w:val="ro-RO"/>
        </w:rPr>
        <w:t xml:space="preserve"> privind </w:t>
      </w:r>
      <w:r w:rsidR="00955716" w:rsidRPr="00DF763B">
        <w:rPr>
          <w:noProof/>
          <w:lang w:val="ro-RO"/>
        </w:rPr>
        <w:t>concentrația</w:t>
      </w:r>
      <w:r w:rsidRPr="00DF763B">
        <w:rPr>
          <w:noProof/>
          <w:lang w:val="ro-RO"/>
        </w:rPr>
        <w:t xml:space="preserve"> acestora.</w:t>
      </w:r>
    </w:p>
    <w:p w14:paraId="5B542C2B" w14:textId="77777777" w:rsidR="002C487F" w:rsidRPr="00DF763B" w:rsidRDefault="002C487F" w:rsidP="00331AB0">
      <w:pPr>
        <w:spacing w:after="0" w:line="240" w:lineRule="auto"/>
        <w:contextualSpacing/>
        <w:jc w:val="both"/>
        <w:rPr>
          <w:noProof/>
          <w:lang w:val="ro-RO"/>
        </w:rPr>
      </w:pPr>
      <w:r w:rsidRPr="00DF763B">
        <w:rPr>
          <w:noProof/>
          <w:lang w:val="ro-RO"/>
        </w:rPr>
        <w:t xml:space="preserve">3.5. </w:t>
      </w:r>
      <w:r w:rsidRPr="00DF763B">
        <w:rPr>
          <w:b/>
          <w:bCs/>
          <w:noProof/>
          <w:lang w:val="ro-RO"/>
        </w:rPr>
        <w:t>Gruparea componenţilor într-un grup de componenţi interschimbabili</w:t>
      </w:r>
    </w:p>
    <w:p w14:paraId="7FBD9E88" w14:textId="1CAA3F6E" w:rsidR="002C487F" w:rsidRPr="00DF763B" w:rsidRDefault="002C487F" w:rsidP="00331AB0">
      <w:pPr>
        <w:spacing w:after="0" w:line="240" w:lineRule="auto"/>
        <w:contextualSpacing/>
        <w:jc w:val="both"/>
        <w:rPr>
          <w:noProof/>
          <w:lang w:val="ro-RO"/>
        </w:rPr>
      </w:pPr>
      <w:r w:rsidRPr="00DF763B">
        <w:rPr>
          <w:noProof/>
          <w:lang w:val="ro-RO"/>
        </w:rPr>
        <w:t>Componenţii pot fi grupaţi într-o transmitere într-un grup de componenţi</w:t>
      </w:r>
      <w:r w:rsidR="007800A6" w:rsidRPr="00DF763B">
        <w:rPr>
          <w:noProof/>
          <w:lang w:val="ro-RO"/>
        </w:rPr>
        <w:t xml:space="preserve"> </w:t>
      </w:r>
      <w:r w:rsidRPr="00DF763B">
        <w:rPr>
          <w:noProof/>
          <w:lang w:val="ro-RO"/>
        </w:rPr>
        <w:t>interschimbabili dacă:</w:t>
      </w:r>
    </w:p>
    <w:p w14:paraId="2877B87A" w14:textId="77777777" w:rsidR="002C487F" w:rsidRPr="00DF763B" w:rsidRDefault="002C487F" w:rsidP="00331AB0">
      <w:pPr>
        <w:spacing w:after="0" w:line="240" w:lineRule="auto"/>
        <w:contextualSpacing/>
        <w:jc w:val="both"/>
        <w:rPr>
          <w:noProof/>
          <w:lang w:val="ro-RO"/>
        </w:rPr>
      </w:pPr>
      <w:r w:rsidRPr="00DF763B">
        <w:rPr>
          <w:noProof/>
          <w:lang w:val="ro-RO"/>
        </w:rPr>
        <w:t>(a) pentru toţi componenţii din grupul de componenţi interschimbabili,</w:t>
      </w:r>
    </w:p>
    <w:p w14:paraId="5E816C0A" w14:textId="7CEC805C" w:rsidR="00C32BA6" w:rsidRPr="00DF763B" w:rsidRDefault="002C487F" w:rsidP="00331AB0">
      <w:pPr>
        <w:spacing w:after="0" w:line="240" w:lineRule="auto"/>
        <w:contextualSpacing/>
        <w:jc w:val="both"/>
        <w:rPr>
          <w:noProof/>
          <w:lang w:val="ro-RO"/>
        </w:rPr>
      </w:pPr>
      <w:r w:rsidRPr="00DF763B">
        <w:rPr>
          <w:noProof/>
          <w:lang w:val="ro-RO"/>
        </w:rPr>
        <w:t>— funcţia (funcţiile) tehnică (tehnice) pentru care sunt utilizaţi</w:t>
      </w:r>
      <w:r w:rsidR="007800A6" w:rsidRPr="00DF763B">
        <w:rPr>
          <w:noProof/>
          <w:lang w:val="ro-RO"/>
        </w:rPr>
        <w:t xml:space="preserve"> </w:t>
      </w:r>
      <w:r w:rsidRPr="00DF763B">
        <w:rPr>
          <w:noProof/>
          <w:lang w:val="ro-RO"/>
        </w:rPr>
        <w:t>componenţii în amestecul pentru care se efectuează transmiterea</w:t>
      </w:r>
      <w:r w:rsidR="007800A6" w:rsidRPr="00DF763B">
        <w:rPr>
          <w:noProof/>
          <w:lang w:val="ro-RO"/>
        </w:rPr>
        <w:t xml:space="preserve"> </w:t>
      </w:r>
      <w:r w:rsidRPr="00DF763B">
        <w:rPr>
          <w:noProof/>
          <w:lang w:val="ro-RO"/>
        </w:rPr>
        <w:t>este (sunt) identică (identice); și</w:t>
      </w:r>
    </w:p>
    <w:p w14:paraId="3FFA7BAF" w14:textId="66C690F0" w:rsidR="002C487F" w:rsidRPr="00DF763B" w:rsidRDefault="002C487F" w:rsidP="00331AB0">
      <w:pPr>
        <w:spacing w:after="0" w:line="240" w:lineRule="auto"/>
        <w:contextualSpacing/>
        <w:jc w:val="both"/>
        <w:rPr>
          <w:noProof/>
          <w:lang w:val="ro-RO"/>
        </w:rPr>
      </w:pPr>
      <w:r w:rsidRPr="00DF763B">
        <w:rPr>
          <w:noProof/>
          <w:lang w:val="ro-RO"/>
        </w:rPr>
        <w:t>— clasificarea din punct de vedere al pericolelor fizice și pentru</w:t>
      </w:r>
      <w:r w:rsidR="007800A6" w:rsidRPr="00DF763B">
        <w:rPr>
          <w:noProof/>
          <w:lang w:val="ro-RO"/>
        </w:rPr>
        <w:t xml:space="preserve"> </w:t>
      </w:r>
      <w:r w:rsidRPr="00DF763B">
        <w:rPr>
          <w:noProof/>
          <w:lang w:val="ro-RO"/>
        </w:rPr>
        <w:t>sănătate este identică (clasa și categoria de pericol); și</w:t>
      </w:r>
    </w:p>
    <w:p w14:paraId="0767B0A9" w14:textId="77777777" w:rsidR="002C487F" w:rsidRPr="00DF763B" w:rsidRDefault="002C487F" w:rsidP="00331AB0">
      <w:pPr>
        <w:spacing w:after="0" w:line="240" w:lineRule="auto"/>
        <w:contextualSpacing/>
        <w:jc w:val="both"/>
        <w:rPr>
          <w:noProof/>
          <w:lang w:val="ro-RO"/>
        </w:rPr>
      </w:pPr>
      <w:r w:rsidRPr="00DF763B">
        <w:rPr>
          <w:noProof/>
          <w:lang w:val="ro-RO"/>
        </w:rPr>
        <w:t>— proprietăţile toxicologice, inclusiv cel puţin tipul de efect(e) toxicologic(e) și organul (organele) ţintă sunt aceleași; și</w:t>
      </w:r>
    </w:p>
    <w:p w14:paraId="3A9B4AC9" w14:textId="2DC2F6FC" w:rsidR="002C487F" w:rsidRPr="00DF763B" w:rsidRDefault="002C487F" w:rsidP="00331AB0">
      <w:pPr>
        <w:spacing w:after="0" w:line="240" w:lineRule="auto"/>
        <w:contextualSpacing/>
        <w:jc w:val="both"/>
        <w:rPr>
          <w:noProof/>
          <w:lang w:val="ro-RO"/>
        </w:rPr>
      </w:pPr>
      <w:r w:rsidRPr="00DF763B">
        <w:rPr>
          <w:noProof/>
          <w:lang w:val="ro-RO"/>
        </w:rPr>
        <w:t>(b) pentru toate combinaţiile posibile ale amestecului final rezultat,</w:t>
      </w:r>
      <w:r w:rsidR="007800A6" w:rsidRPr="00DF763B">
        <w:rPr>
          <w:noProof/>
          <w:lang w:val="ro-RO"/>
        </w:rPr>
        <w:t xml:space="preserve"> </w:t>
      </w:r>
      <w:r w:rsidRPr="00DF763B">
        <w:rPr>
          <w:noProof/>
          <w:lang w:val="ro-RO"/>
        </w:rPr>
        <w:t>bazate pe componenţii din grupul de componenţi interschimbabili,</w:t>
      </w:r>
      <w:r w:rsidR="007800A6" w:rsidRPr="00DF763B">
        <w:rPr>
          <w:noProof/>
          <w:lang w:val="ro-RO"/>
        </w:rPr>
        <w:t xml:space="preserve"> </w:t>
      </w:r>
      <w:r w:rsidRPr="00DF763B">
        <w:rPr>
          <w:noProof/>
          <w:lang w:val="ro-RO"/>
        </w:rPr>
        <w:t>identificarea pericolelor și informaţiile suplimentare prevăzute în</w:t>
      </w:r>
      <w:r w:rsidR="007800A6" w:rsidRPr="00DF763B">
        <w:rPr>
          <w:noProof/>
          <w:lang w:val="ro-RO"/>
        </w:rPr>
        <w:t xml:space="preserve"> </w:t>
      </w:r>
      <w:r w:rsidRPr="00DF763B">
        <w:rPr>
          <w:noProof/>
          <w:lang w:val="ro-RO"/>
        </w:rPr>
        <w:t>secţiunea 2 din partea B sunt identice.</w:t>
      </w:r>
    </w:p>
    <w:p w14:paraId="012EBB02" w14:textId="30C27516" w:rsidR="002C487F" w:rsidRPr="00DF763B" w:rsidRDefault="002C487F" w:rsidP="00331AB0">
      <w:pPr>
        <w:spacing w:after="0" w:line="240" w:lineRule="auto"/>
        <w:contextualSpacing/>
        <w:jc w:val="both"/>
        <w:rPr>
          <w:noProof/>
          <w:lang w:val="ro-RO"/>
        </w:rPr>
      </w:pPr>
      <w:r w:rsidRPr="00DF763B">
        <w:rPr>
          <w:noProof/>
          <w:lang w:val="ro-RO"/>
        </w:rPr>
        <w:t>În mod alternativ, componenţii care sunt clasificaţi doar pentru corodarea</w:t>
      </w:r>
      <w:r w:rsidR="007800A6" w:rsidRPr="00DF763B">
        <w:rPr>
          <w:noProof/>
          <w:lang w:val="ro-RO"/>
        </w:rPr>
        <w:t xml:space="preserve"> </w:t>
      </w:r>
      <w:r w:rsidRPr="00DF763B">
        <w:rPr>
          <w:noProof/>
          <w:lang w:val="ro-RO"/>
        </w:rPr>
        <w:t>pielii, iritarea pielii, lezarea ochilor, iritarea ochilor, toxicitatea prin</w:t>
      </w:r>
      <w:r w:rsidR="007800A6" w:rsidRPr="00DF763B">
        <w:rPr>
          <w:noProof/>
          <w:lang w:val="ro-RO"/>
        </w:rPr>
        <w:t xml:space="preserve"> </w:t>
      </w:r>
      <w:r w:rsidRPr="00DF763B">
        <w:rPr>
          <w:noProof/>
          <w:lang w:val="ro-RO"/>
        </w:rPr>
        <w:t>aspirare sau sensibilizarea respiratorie sau a pielii, sau o combinaţie a</w:t>
      </w:r>
      <w:r w:rsidR="007800A6" w:rsidRPr="00DF763B">
        <w:rPr>
          <w:noProof/>
          <w:lang w:val="ro-RO"/>
        </w:rPr>
        <w:t xml:space="preserve"> </w:t>
      </w:r>
      <w:r w:rsidRPr="00DF763B">
        <w:rPr>
          <w:noProof/>
          <w:lang w:val="ro-RO"/>
        </w:rPr>
        <w:t>acestora, pot fi grupaţi într-un grup de componenţi interschimbabili dacă:</w:t>
      </w:r>
    </w:p>
    <w:p w14:paraId="4E233FDC" w14:textId="10E54A43" w:rsidR="002C487F" w:rsidRPr="00DF763B" w:rsidRDefault="002C487F" w:rsidP="00331AB0">
      <w:pPr>
        <w:spacing w:after="0" w:line="240" w:lineRule="auto"/>
        <w:contextualSpacing/>
        <w:jc w:val="both"/>
        <w:rPr>
          <w:noProof/>
          <w:lang w:val="ro-RO"/>
        </w:rPr>
      </w:pPr>
      <w:r w:rsidRPr="00DF763B">
        <w:rPr>
          <w:noProof/>
          <w:lang w:val="ro-RO"/>
        </w:rPr>
        <w:t>(a) clasificarea din punct de vedere al pericolelor fizice și pentru sănătate</w:t>
      </w:r>
      <w:r w:rsidR="007800A6" w:rsidRPr="00DF763B">
        <w:rPr>
          <w:noProof/>
          <w:lang w:val="ro-RO"/>
        </w:rPr>
        <w:t xml:space="preserve"> </w:t>
      </w:r>
      <w:r w:rsidRPr="00DF763B">
        <w:rPr>
          <w:noProof/>
          <w:lang w:val="ro-RO"/>
        </w:rPr>
        <w:t>(clasa și categoria de pericol) este identică pentru toţi componenţii; și</w:t>
      </w:r>
    </w:p>
    <w:p w14:paraId="084F36D3" w14:textId="292F71FD" w:rsidR="002C487F" w:rsidRPr="00DF763B" w:rsidRDefault="002C487F" w:rsidP="00331AB0">
      <w:pPr>
        <w:spacing w:after="0" w:line="240" w:lineRule="auto"/>
        <w:contextualSpacing/>
        <w:jc w:val="both"/>
        <w:rPr>
          <w:noProof/>
          <w:lang w:val="ro-RO"/>
        </w:rPr>
      </w:pPr>
      <w:r w:rsidRPr="00DF763B">
        <w:rPr>
          <w:noProof/>
          <w:lang w:val="ro-RO"/>
        </w:rPr>
        <w:t>(b) pH-ul, dacă este cazul, al tuturor componenţilor clasificaţi pentru</w:t>
      </w:r>
      <w:r w:rsidR="007800A6" w:rsidRPr="00DF763B">
        <w:rPr>
          <w:noProof/>
          <w:lang w:val="ro-RO"/>
        </w:rPr>
        <w:t xml:space="preserve"> </w:t>
      </w:r>
      <w:r w:rsidRPr="00DF763B">
        <w:rPr>
          <w:noProof/>
          <w:lang w:val="ro-RO"/>
        </w:rPr>
        <w:t>corodarea pielii, iritarea pielii, lezarea ochilor sau iritarea ochilor</w:t>
      </w:r>
      <w:r w:rsidR="007800A6" w:rsidRPr="00DF763B">
        <w:rPr>
          <w:noProof/>
          <w:lang w:val="ro-RO"/>
        </w:rPr>
        <w:t xml:space="preserve"> </w:t>
      </w:r>
      <w:r w:rsidRPr="00DF763B">
        <w:rPr>
          <w:noProof/>
          <w:lang w:val="ro-RO"/>
        </w:rPr>
        <w:t>este fie acid, fie neutru, fie alcalin; și</w:t>
      </w:r>
    </w:p>
    <w:p w14:paraId="585B9FB0" w14:textId="1CD4E606" w:rsidR="002C487F" w:rsidRPr="00DF763B" w:rsidRDefault="002C487F" w:rsidP="00331AB0">
      <w:pPr>
        <w:spacing w:after="0" w:line="240" w:lineRule="auto"/>
        <w:contextualSpacing/>
        <w:jc w:val="both"/>
        <w:rPr>
          <w:noProof/>
          <w:lang w:val="ro-RO"/>
        </w:rPr>
      </w:pPr>
      <w:r w:rsidRPr="00DF763B">
        <w:rPr>
          <w:noProof/>
          <w:lang w:val="ro-RO"/>
        </w:rPr>
        <w:t>(c) grupul de componenţi interschimbabili nu conţine mai mult de cinci</w:t>
      </w:r>
      <w:r w:rsidR="007800A6" w:rsidRPr="00DF763B">
        <w:rPr>
          <w:noProof/>
          <w:lang w:val="ro-RO"/>
        </w:rPr>
        <w:t xml:space="preserve"> </w:t>
      </w:r>
      <w:r w:rsidRPr="00DF763B">
        <w:rPr>
          <w:noProof/>
          <w:lang w:val="ro-RO"/>
        </w:rPr>
        <w:t>componenţi; și</w:t>
      </w:r>
    </w:p>
    <w:p w14:paraId="39BD6353" w14:textId="7A81BEB1" w:rsidR="002C487F" w:rsidRPr="00DF763B" w:rsidRDefault="002C487F" w:rsidP="00331AB0">
      <w:pPr>
        <w:spacing w:after="0" w:line="240" w:lineRule="auto"/>
        <w:contextualSpacing/>
        <w:jc w:val="both"/>
        <w:rPr>
          <w:noProof/>
          <w:lang w:val="ro-RO"/>
        </w:rPr>
      </w:pPr>
      <w:r w:rsidRPr="00DF763B">
        <w:rPr>
          <w:noProof/>
          <w:lang w:val="ro-RO"/>
        </w:rPr>
        <w:t>(d) pentru toate combinaţiile posibile ale amestecului final rezultat,</w:t>
      </w:r>
      <w:r w:rsidR="00433A17" w:rsidRPr="00DF763B">
        <w:rPr>
          <w:noProof/>
          <w:lang w:val="ro-RO"/>
        </w:rPr>
        <w:t xml:space="preserve"> </w:t>
      </w:r>
      <w:r w:rsidRPr="00DF763B">
        <w:rPr>
          <w:noProof/>
          <w:lang w:val="ro-RO"/>
        </w:rPr>
        <w:t>bazate pe componenţii grupaţi în grupul de componenţi interschimbabili, identificarea pericolelor și informaţiile suplimentare prevăzute</w:t>
      </w:r>
      <w:r w:rsidR="00433A17" w:rsidRPr="00DF763B">
        <w:rPr>
          <w:noProof/>
          <w:lang w:val="ro-RO"/>
        </w:rPr>
        <w:t xml:space="preserve"> </w:t>
      </w:r>
      <w:r w:rsidRPr="00DF763B">
        <w:rPr>
          <w:noProof/>
          <w:lang w:val="ro-RO"/>
        </w:rPr>
        <w:t>în secţiunea 2 din partea B sunt identice.</w:t>
      </w:r>
    </w:p>
    <w:p w14:paraId="36AC3CD9" w14:textId="768D9D37" w:rsidR="002C487F" w:rsidRPr="00DF763B" w:rsidRDefault="002C487F" w:rsidP="00331AB0">
      <w:pPr>
        <w:spacing w:after="0" w:line="240" w:lineRule="auto"/>
        <w:contextualSpacing/>
        <w:jc w:val="both"/>
        <w:rPr>
          <w:i/>
          <w:iCs/>
          <w:noProof/>
          <w:lang w:val="ro-RO"/>
        </w:rPr>
      </w:pPr>
      <w:r w:rsidRPr="00DF763B">
        <w:rPr>
          <w:noProof/>
          <w:lang w:val="ro-RO"/>
        </w:rPr>
        <w:t xml:space="preserve">3.5.1. </w:t>
      </w:r>
      <w:r w:rsidRPr="00DF763B">
        <w:rPr>
          <w:i/>
          <w:iCs/>
          <w:noProof/>
          <w:lang w:val="ro-RO"/>
        </w:rPr>
        <w:t>Denumirea grupului de componenţi interschimbabili și identificarea</w:t>
      </w:r>
      <w:r w:rsidR="00433A17" w:rsidRPr="00DF763B">
        <w:rPr>
          <w:i/>
          <w:iCs/>
          <w:noProof/>
          <w:lang w:val="ro-RO"/>
        </w:rPr>
        <w:t xml:space="preserve"> </w:t>
      </w:r>
      <w:r w:rsidRPr="00DF763B">
        <w:rPr>
          <w:i/>
          <w:iCs/>
          <w:noProof/>
          <w:lang w:val="ro-RO"/>
        </w:rPr>
        <w:t>componenţilor grupaţi</w:t>
      </w:r>
    </w:p>
    <w:p w14:paraId="6BD89350" w14:textId="3DE69E7E" w:rsidR="002C487F" w:rsidRPr="00DF763B" w:rsidRDefault="002C487F" w:rsidP="00331AB0">
      <w:pPr>
        <w:spacing w:after="0" w:line="240" w:lineRule="auto"/>
        <w:contextualSpacing/>
        <w:jc w:val="both"/>
        <w:rPr>
          <w:noProof/>
          <w:lang w:val="ro-RO"/>
        </w:rPr>
      </w:pPr>
      <w:r w:rsidRPr="00DF763B">
        <w:rPr>
          <w:noProof/>
          <w:lang w:val="ro-RO"/>
        </w:rPr>
        <w:t>Unui grup de componenţi interschimbabili i se atribuie o denumire care</w:t>
      </w:r>
      <w:r w:rsidR="00433A17" w:rsidRPr="00DF763B">
        <w:rPr>
          <w:noProof/>
          <w:lang w:val="ro-RO"/>
        </w:rPr>
        <w:t xml:space="preserve"> </w:t>
      </w:r>
      <w:r w:rsidRPr="00DF763B">
        <w:rPr>
          <w:noProof/>
          <w:lang w:val="ro-RO"/>
        </w:rPr>
        <w:t>corespunde funcţiei (funcţiilor) tehnice a componenţilor grupaţi pentru</w:t>
      </w:r>
      <w:r w:rsidR="00433A17" w:rsidRPr="00DF763B">
        <w:rPr>
          <w:noProof/>
          <w:lang w:val="ro-RO"/>
        </w:rPr>
        <w:t xml:space="preserve"> </w:t>
      </w:r>
      <w:r w:rsidRPr="00DF763B">
        <w:rPr>
          <w:noProof/>
          <w:lang w:val="ro-RO"/>
        </w:rPr>
        <w:t>care au fost încorporaţi în amestec.</w:t>
      </w:r>
    </w:p>
    <w:p w14:paraId="6399A112" w14:textId="323A7AD7" w:rsidR="002C487F" w:rsidRPr="00DF763B" w:rsidRDefault="002C487F" w:rsidP="00331AB0">
      <w:pPr>
        <w:spacing w:after="0" w:line="240" w:lineRule="auto"/>
        <w:contextualSpacing/>
        <w:jc w:val="both"/>
        <w:rPr>
          <w:noProof/>
          <w:lang w:val="ro-RO"/>
        </w:rPr>
      </w:pPr>
      <w:r w:rsidRPr="00DF763B">
        <w:rPr>
          <w:noProof/>
          <w:lang w:val="ro-RO"/>
        </w:rPr>
        <w:t>Fiecare component dintr-un grup de componenţi interschimbabili trebuie</w:t>
      </w:r>
      <w:r w:rsidR="00433A17" w:rsidRPr="00DF763B">
        <w:rPr>
          <w:noProof/>
          <w:lang w:val="ro-RO"/>
        </w:rPr>
        <w:t xml:space="preserve"> </w:t>
      </w:r>
      <w:r w:rsidRPr="00DF763B">
        <w:rPr>
          <w:noProof/>
          <w:lang w:val="ro-RO"/>
        </w:rPr>
        <w:t>identificat în conformitate cu secţiunea 3.2.1 sau 3.2.2, după caz.</w:t>
      </w:r>
    </w:p>
    <w:p w14:paraId="17C5240E" w14:textId="77777777" w:rsidR="002C487F" w:rsidRPr="00DF763B" w:rsidRDefault="002C487F" w:rsidP="00331AB0">
      <w:pPr>
        <w:spacing w:after="0" w:line="240" w:lineRule="auto"/>
        <w:contextualSpacing/>
        <w:jc w:val="both"/>
        <w:rPr>
          <w:noProof/>
          <w:lang w:val="ro-RO"/>
        </w:rPr>
      </w:pPr>
      <w:r w:rsidRPr="00DF763B">
        <w:rPr>
          <w:noProof/>
          <w:lang w:val="ro-RO"/>
        </w:rPr>
        <w:t xml:space="preserve">3.5.2. </w:t>
      </w:r>
      <w:r w:rsidRPr="00DF763B">
        <w:rPr>
          <w:i/>
          <w:iCs/>
          <w:noProof/>
          <w:lang w:val="ro-RO"/>
        </w:rPr>
        <w:t>Concentraţia și intervalele de concentraţie ale componenţilor grupaţi</w:t>
      </w:r>
    </w:p>
    <w:p w14:paraId="4283B6B6" w14:textId="420883AD" w:rsidR="002C487F" w:rsidRPr="00DF763B" w:rsidRDefault="002C487F" w:rsidP="00331AB0">
      <w:pPr>
        <w:spacing w:after="0" w:line="240" w:lineRule="auto"/>
        <w:contextualSpacing/>
        <w:jc w:val="both"/>
        <w:rPr>
          <w:noProof/>
          <w:lang w:val="ro-RO"/>
        </w:rPr>
      </w:pPr>
      <w:r w:rsidRPr="00DF763B">
        <w:rPr>
          <w:noProof/>
          <w:lang w:val="ro-RO"/>
        </w:rPr>
        <w:t>Prin derogare de la primul paragraf din secţiunea 3.4, pentru componenţii</w:t>
      </w:r>
      <w:r w:rsidR="00433A17" w:rsidRPr="00DF763B">
        <w:rPr>
          <w:noProof/>
          <w:lang w:val="ro-RO"/>
        </w:rPr>
        <w:t xml:space="preserve"> </w:t>
      </w:r>
      <w:r w:rsidRPr="00DF763B">
        <w:rPr>
          <w:noProof/>
          <w:lang w:val="ro-RO"/>
        </w:rPr>
        <w:t>grupaţi într-un grup de componenţi interschimbabili, transmiţătorii</w:t>
      </w:r>
      <w:r w:rsidR="00433A17" w:rsidRPr="00DF763B">
        <w:rPr>
          <w:noProof/>
          <w:lang w:val="ro-RO"/>
        </w:rPr>
        <w:t xml:space="preserve"> </w:t>
      </w:r>
      <w:r w:rsidRPr="00DF763B">
        <w:rPr>
          <w:noProof/>
          <w:lang w:val="ro-RO"/>
        </w:rPr>
        <w:t>furnizează informaţiile prevăzute în secţiunile 3.4.1 și 3.4.2 în ceea ce</w:t>
      </w:r>
      <w:r w:rsidR="00433A17" w:rsidRPr="00DF763B">
        <w:rPr>
          <w:noProof/>
          <w:lang w:val="ro-RO"/>
        </w:rPr>
        <w:t xml:space="preserve"> </w:t>
      </w:r>
      <w:r w:rsidRPr="00DF763B">
        <w:rPr>
          <w:noProof/>
          <w:lang w:val="ro-RO"/>
        </w:rPr>
        <w:t>privește concentraţia totală a tuturor componenţilor prezenţi în amestec și</w:t>
      </w:r>
      <w:r w:rsidR="00433A17" w:rsidRPr="00DF763B">
        <w:rPr>
          <w:noProof/>
          <w:lang w:val="ro-RO"/>
        </w:rPr>
        <w:t xml:space="preserve"> </w:t>
      </w:r>
      <w:r w:rsidRPr="00DF763B">
        <w:rPr>
          <w:noProof/>
          <w:lang w:val="ro-RO"/>
        </w:rPr>
        <w:t>grupaţi în grupul de componenţi interschimbabili.</w:t>
      </w:r>
    </w:p>
    <w:p w14:paraId="69B35D46" w14:textId="2540FE22" w:rsidR="00C32BA6" w:rsidRPr="00DF763B" w:rsidRDefault="002C487F" w:rsidP="00331AB0">
      <w:pPr>
        <w:spacing w:after="0" w:line="240" w:lineRule="auto"/>
        <w:contextualSpacing/>
        <w:jc w:val="both"/>
        <w:rPr>
          <w:noProof/>
          <w:lang w:val="ro-RO"/>
        </w:rPr>
      </w:pPr>
      <w:r w:rsidRPr="00DF763B">
        <w:rPr>
          <w:noProof/>
          <w:lang w:val="ro-RO"/>
        </w:rPr>
        <w:t>În cazul în care componenţii de amestec grupaţi într-un grup de</w:t>
      </w:r>
      <w:r w:rsidR="00CD02A2" w:rsidRPr="00DF763B">
        <w:rPr>
          <w:noProof/>
          <w:lang w:val="ro-RO"/>
        </w:rPr>
        <w:t xml:space="preserve"> </w:t>
      </w:r>
      <w:r w:rsidRPr="00DF763B">
        <w:rPr>
          <w:noProof/>
          <w:lang w:val="ro-RO"/>
        </w:rPr>
        <w:t>componenţi interschimbabili sunt clasificaţi în conformitate cu prezentul</w:t>
      </w:r>
      <w:r w:rsidR="00CD02A2" w:rsidRPr="00DF763B">
        <w:rPr>
          <w:noProof/>
          <w:lang w:val="ro-RO"/>
        </w:rPr>
        <w:t xml:space="preserve"> </w:t>
      </w:r>
      <w:r w:rsidRPr="00DF763B">
        <w:rPr>
          <w:noProof/>
          <w:lang w:val="ro-RO"/>
        </w:rPr>
        <w:t>regulament în cel puţin una dintre categoriile de pericol enumerate</w:t>
      </w:r>
      <w:r w:rsidR="00CD02A2" w:rsidRPr="00DF763B">
        <w:rPr>
          <w:noProof/>
          <w:lang w:val="ro-RO"/>
        </w:rPr>
        <w:t xml:space="preserve"> </w:t>
      </w:r>
      <w:r w:rsidRPr="00DF763B">
        <w:rPr>
          <w:noProof/>
          <w:lang w:val="ro-RO"/>
        </w:rPr>
        <w:t>secţiunea 3.4.1, concentraţia totală a componenţilor prezenţi în amestec</w:t>
      </w:r>
      <w:r w:rsidR="00CD02A2" w:rsidRPr="00DF763B">
        <w:rPr>
          <w:noProof/>
          <w:lang w:val="ro-RO"/>
        </w:rPr>
        <w:t xml:space="preserve"> </w:t>
      </w:r>
      <w:r w:rsidRPr="00DF763B">
        <w:rPr>
          <w:noProof/>
          <w:lang w:val="ro-RO"/>
        </w:rPr>
        <w:t>și grupaţi în grupul de componenţi interschimbabili se exprimă ca</w:t>
      </w:r>
      <w:r w:rsidR="00CD02A2" w:rsidRPr="00DF763B">
        <w:rPr>
          <w:noProof/>
          <w:lang w:val="ro-RO"/>
        </w:rPr>
        <w:t xml:space="preserve"> </w:t>
      </w:r>
      <w:r w:rsidRPr="00DF763B">
        <w:rPr>
          <w:noProof/>
          <w:lang w:val="ro-RO"/>
        </w:rPr>
        <w:t>procente exacte, în ordinea descrescătoare a masei sau a volumului. Ca</w:t>
      </w:r>
      <w:r w:rsidR="00CD02A2" w:rsidRPr="00DF763B">
        <w:rPr>
          <w:noProof/>
          <w:lang w:val="ro-RO"/>
        </w:rPr>
        <w:t xml:space="preserve"> </w:t>
      </w:r>
      <w:r w:rsidRPr="00DF763B">
        <w:rPr>
          <w:noProof/>
          <w:lang w:val="ro-RO"/>
        </w:rPr>
        <w:t>alternativă, se poate transmite un interval de procente în conformitate cu</w:t>
      </w:r>
      <w:r w:rsidR="00CD02A2" w:rsidRPr="00DF763B">
        <w:rPr>
          <w:noProof/>
          <w:lang w:val="ro-RO"/>
        </w:rPr>
        <w:t xml:space="preserve"> </w:t>
      </w:r>
      <w:r w:rsidRPr="00DF763B">
        <w:rPr>
          <w:noProof/>
          <w:lang w:val="ro-RO"/>
        </w:rPr>
        <w:t>tabelul 1 din secţiunea respectivă.</w:t>
      </w:r>
    </w:p>
    <w:p w14:paraId="233DE9D3" w14:textId="06D0C2A7" w:rsidR="007800A6" w:rsidRPr="00DF763B" w:rsidRDefault="007800A6" w:rsidP="00331AB0">
      <w:pPr>
        <w:spacing w:after="0" w:line="240" w:lineRule="auto"/>
        <w:contextualSpacing/>
        <w:jc w:val="both"/>
        <w:rPr>
          <w:noProof/>
          <w:lang w:val="ro-RO"/>
        </w:rPr>
      </w:pPr>
      <w:r w:rsidRPr="00DF763B">
        <w:rPr>
          <w:noProof/>
          <w:lang w:val="ro-RO"/>
        </w:rPr>
        <w:t>Concentraţia totală componenţilor periculoși prezenţi în amestec și grupaţi</w:t>
      </w:r>
      <w:r w:rsidR="00CD02A2" w:rsidRPr="00DF763B">
        <w:rPr>
          <w:noProof/>
          <w:lang w:val="ro-RO"/>
        </w:rPr>
        <w:t xml:space="preserve"> </w:t>
      </w:r>
      <w:r w:rsidRPr="00DF763B">
        <w:rPr>
          <w:noProof/>
          <w:lang w:val="ro-RO"/>
        </w:rPr>
        <w:t>într-un grup de componenţi interschimbabili, care nu sunt clasificaţi în</w:t>
      </w:r>
      <w:r w:rsidR="00CD02A2" w:rsidRPr="00DF763B">
        <w:rPr>
          <w:noProof/>
          <w:lang w:val="ro-RO"/>
        </w:rPr>
        <w:t xml:space="preserve"> </w:t>
      </w:r>
      <w:r w:rsidRPr="00DF763B">
        <w:rPr>
          <w:noProof/>
          <w:lang w:val="ro-RO"/>
        </w:rPr>
        <w:t>niciuna dintre categoriile de pericol enumerate în secţiunea 3.4.1, și</w:t>
      </w:r>
      <w:r w:rsidR="00CD02A2" w:rsidRPr="00DF763B">
        <w:rPr>
          <w:noProof/>
          <w:lang w:val="ro-RO"/>
        </w:rPr>
        <w:t xml:space="preserve"> </w:t>
      </w:r>
      <w:r w:rsidRPr="00DF763B">
        <w:rPr>
          <w:noProof/>
          <w:lang w:val="ro-RO"/>
        </w:rPr>
        <w:t>concentraţia totală a componenţilor identificaţi prezenţi în amestec și</w:t>
      </w:r>
      <w:r w:rsidR="00CD02A2" w:rsidRPr="00DF763B">
        <w:rPr>
          <w:noProof/>
          <w:lang w:val="ro-RO"/>
        </w:rPr>
        <w:t xml:space="preserve"> </w:t>
      </w:r>
      <w:r w:rsidRPr="00DF763B">
        <w:rPr>
          <w:noProof/>
          <w:lang w:val="ro-RO"/>
        </w:rPr>
        <w:t>grupaţi într-un grup de componenţi interschimbabili care nu sunt clasificaţi ca periculoși se exprimă, în conformitate cu tabelul 2 din secţiunea</w:t>
      </w:r>
      <w:r w:rsidR="00CD02A2" w:rsidRPr="00DF763B">
        <w:rPr>
          <w:noProof/>
          <w:lang w:val="ro-RO"/>
        </w:rPr>
        <w:t xml:space="preserve"> </w:t>
      </w:r>
      <w:r w:rsidRPr="00DF763B">
        <w:rPr>
          <w:noProof/>
          <w:lang w:val="ro-RO"/>
        </w:rPr>
        <w:t>3.4.2, sub formă de intervale de procente, în ordinea descrescătoare a</w:t>
      </w:r>
      <w:r w:rsidR="00786DEB" w:rsidRPr="00DF763B">
        <w:rPr>
          <w:noProof/>
          <w:lang w:val="ro-RO"/>
        </w:rPr>
        <w:t xml:space="preserve"> </w:t>
      </w:r>
      <w:r w:rsidRPr="00DF763B">
        <w:rPr>
          <w:noProof/>
          <w:lang w:val="ro-RO"/>
        </w:rPr>
        <w:t>masei sau a volumului. Ca alternativă, se pot furniza procentele exacte.</w:t>
      </w:r>
    </w:p>
    <w:p w14:paraId="37AD2DA9" w14:textId="77777777" w:rsidR="005F416C" w:rsidRPr="00DF763B" w:rsidRDefault="007800A6" w:rsidP="00331AB0">
      <w:pPr>
        <w:spacing w:after="0" w:line="240" w:lineRule="auto"/>
        <w:contextualSpacing/>
        <w:jc w:val="both"/>
        <w:rPr>
          <w:b/>
          <w:bCs/>
          <w:noProof/>
          <w:lang w:val="ro-RO"/>
        </w:rPr>
      </w:pPr>
      <w:r w:rsidRPr="00DF763B">
        <w:rPr>
          <w:noProof/>
          <w:lang w:val="ro-RO"/>
        </w:rPr>
        <w:t xml:space="preserve">3.6. </w:t>
      </w:r>
      <w:r w:rsidR="005F416C" w:rsidRPr="00DF763B">
        <w:rPr>
          <w:b/>
          <w:bCs/>
          <w:noProof/>
          <w:lang w:val="ro-RO"/>
        </w:rPr>
        <w:t>Amestecuri cu o compoziție conformă cu o formulă standard</w:t>
      </w:r>
    </w:p>
    <w:p w14:paraId="024DC646" w14:textId="71B7EA87" w:rsidR="007800A6" w:rsidRPr="00DF763B" w:rsidRDefault="007800A6" w:rsidP="00331AB0">
      <w:pPr>
        <w:spacing w:after="0" w:line="240" w:lineRule="auto"/>
        <w:contextualSpacing/>
        <w:jc w:val="both"/>
        <w:rPr>
          <w:noProof/>
          <w:lang w:val="ro-RO"/>
        </w:rPr>
      </w:pPr>
      <w:r w:rsidRPr="00DF763B">
        <w:rPr>
          <w:noProof/>
          <w:lang w:val="ro-RO"/>
        </w:rPr>
        <w:t>Prin derogare de la secţiunile 3.2, 3.3 și 3.4, pentru un amestec cu o</w:t>
      </w:r>
      <w:r w:rsidR="00786DEB" w:rsidRPr="00DF763B">
        <w:rPr>
          <w:noProof/>
          <w:lang w:val="ro-RO"/>
        </w:rPr>
        <w:t xml:space="preserve"> </w:t>
      </w:r>
      <w:r w:rsidRPr="00DF763B">
        <w:rPr>
          <w:noProof/>
          <w:lang w:val="ro-RO"/>
        </w:rPr>
        <w:t>compoziţie conformă cu o formulă standard specificată în partea D, dacă</w:t>
      </w:r>
      <w:r w:rsidR="00D04677" w:rsidRPr="00DF763B">
        <w:rPr>
          <w:noProof/>
          <w:lang w:val="ro-RO"/>
        </w:rPr>
        <w:t xml:space="preserve"> </w:t>
      </w:r>
      <w:r w:rsidRPr="00DF763B">
        <w:rPr>
          <w:noProof/>
          <w:lang w:val="ro-RO"/>
        </w:rPr>
        <w:t xml:space="preserve">clasificarea amestecului nu se modifică în funcţie </w:t>
      </w:r>
      <w:r w:rsidRPr="00DF763B">
        <w:rPr>
          <w:noProof/>
          <w:lang w:val="ro-RO"/>
        </w:rPr>
        <w:lastRenderedPageBreak/>
        <w:t>de concentraţia componenţilor în intervalele de procente specificate în formula standard corespunzătoare:</w:t>
      </w:r>
    </w:p>
    <w:p w14:paraId="6E86A371" w14:textId="2A65D672" w:rsidR="007800A6" w:rsidRPr="00DF763B" w:rsidRDefault="007800A6" w:rsidP="00331AB0">
      <w:pPr>
        <w:spacing w:after="0" w:line="240" w:lineRule="auto"/>
        <w:contextualSpacing/>
        <w:jc w:val="both"/>
        <w:rPr>
          <w:noProof/>
          <w:lang w:val="ro-RO"/>
        </w:rPr>
      </w:pPr>
      <w:r w:rsidRPr="00DF763B">
        <w:rPr>
          <w:noProof/>
          <w:lang w:val="ro-RO"/>
        </w:rPr>
        <w:t>— dacă informaţiile privind compoziţia din formula standard, împreună</w:t>
      </w:r>
      <w:r w:rsidR="00D04677" w:rsidRPr="00DF763B">
        <w:rPr>
          <w:noProof/>
          <w:lang w:val="ro-RO"/>
        </w:rPr>
        <w:t xml:space="preserve"> </w:t>
      </w:r>
      <w:r w:rsidRPr="00DF763B">
        <w:rPr>
          <w:noProof/>
          <w:lang w:val="ro-RO"/>
        </w:rPr>
        <w:t>cu informaţiile specificate în secţiunile 3.2-3.4 privind identitatea și</w:t>
      </w:r>
      <w:r w:rsidR="00D04677" w:rsidRPr="00DF763B">
        <w:rPr>
          <w:noProof/>
          <w:lang w:val="ro-RO"/>
        </w:rPr>
        <w:t xml:space="preserve"> </w:t>
      </w:r>
      <w:r w:rsidRPr="00DF763B">
        <w:rPr>
          <w:noProof/>
          <w:lang w:val="ro-RO"/>
        </w:rPr>
        <w:t>concentraţia componenţilor care nu sunt specificaţi în formula</w:t>
      </w:r>
      <w:r w:rsidR="00D04677" w:rsidRPr="00DF763B">
        <w:rPr>
          <w:noProof/>
          <w:lang w:val="ro-RO"/>
        </w:rPr>
        <w:t xml:space="preserve"> </w:t>
      </w:r>
      <w:r w:rsidRPr="00DF763B">
        <w:rPr>
          <w:noProof/>
          <w:lang w:val="ro-RO"/>
        </w:rPr>
        <w:t>standard, nu sunt mai puţin detaliate decât cele incluse în fișa cu</w:t>
      </w:r>
      <w:r w:rsidR="00D04677" w:rsidRPr="00DF763B">
        <w:rPr>
          <w:noProof/>
          <w:lang w:val="ro-RO"/>
        </w:rPr>
        <w:t xml:space="preserve"> </w:t>
      </w:r>
      <w:r w:rsidRPr="00DF763B">
        <w:rPr>
          <w:noProof/>
          <w:lang w:val="ro-RO"/>
        </w:rPr>
        <w:t>date de securitate în conformitate cu</w:t>
      </w:r>
      <w:r w:rsidR="00A678FC" w:rsidRPr="00DF763B">
        <w:rPr>
          <w:noProof/>
          <w:lang w:val="ro-RO"/>
        </w:rPr>
        <w:t xml:space="preserve"> </w:t>
      </w:r>
      <w:r w:rsidR="004366B6" w:rsidRPr="00DF763B">
        <w:rPr>
          <w:noProof/>
          <w:lang w:val="ro-RO"/>
        </w:rPr>
        <w:t>Ordinul Nr. 189/2024 cu privire la aprobarea Instrucțiunii privind completarea Fișei cu date de securitate (FDS)</w:t>
      </w:r>
      <w:r w:rsidRPr="00DF763B">
        <w:rPr>
          <w:noProof/>
          <w:lang w:val="ro-RO"/>
        </w:rPr>
        <w:t>, identitatea și concentraţia unuia sau mai multora dintre</w:t>
      </w:r>
      <w:r w:rsidR="00D04677" w:rsidRPr="00DF763B">
        <w:rPr>
          <w:noProof/>
          <w:lang w:val="ro-RO"/>
        </w:rPr>
        <w:t xml:space="preserve"> </w:t>
      </w:r>
      <w:r w:rsidRPr="00DF763B">
        <w:rPr>
          <w:noProof/>
          <w:lang w:val="ro-RO"/>
        </w:rPr>
        <w:t>componenţii amestecului pot fi transmise astfel cum sunt specificate</w:t>
      </w:r>
      <w:r w:rsidR="00D04677" w:rsidRPr="00DF763B">
        <w:rPr>
          <w:noProof/>
          <w:lang w:val="ro-RO"/>
        </w:rPr>
        <w:t xml:space="preserve"> </w:t>
      </w:r>
      <w:r w:rsidRPr="00DF763B">
        <w:rPr>
          <w:noProof/>
          <w:lang w:val="ro-RO"/>
        </w:rPr>
        <w:t>în formula standard pentru componenţii menţionaţi în formula</w:t>
      </w:r>
      <w:r w:rsidR="00D04677" w:rsidRPr="00DF763B">
        <w:rPr>
          <w:noProof/>
          <w:lang w:val="ro-RO"/>
        </w:rPr>
        <w:t xml:space="preserve"> </w:t>
      </w:r>
      <w:r w:rsidRPr="00DF763B">
        <w:rPr>
          <w:noProof/>
          <w:lang w:val="ro-RO"/>
        </w:rPr>
        <w:t>respectivă și astfel cum sunt specificate în secţiunile 3.2-3.4 pentru</w:t>
      </w:r>
      <w:r w:rsidR="00D04677" w:rsidRPr="00DF763B">
        <w:rPr>
          <w:noProof/>
          <w:lang w:val="ro-RO"/>
        </w:rPr>
        <w:t xml:space="preserve"> </w:t>
      </w:r>
      <w:r w:rsidRPr="00DF763B">
        <w:rPr>
          <w:noProof/>
          <w:lang w:val="ro-RO"/>
        </w:rPr>
        <w:t>alţi componenţi;</w:t>
      </w:r>
    </w:p>
    <w:p w14:paraId="721AA6BD" w14:textId="1F62B856" w:rsidR="007800A6" w:rsidRPr="00DF763B" w:rsidRDefault="007800A6" w:rsidP="00331AB0">
      <w:pPr>
        <w:spacing w:after="0" w:line="240" w:lineRule="auto"/>
        <w:contextualSpacing/>
        <w:jc w:val="both"/>
        <w:rPr>
          <w:noProof/>
          <w:lang w:val="ro-RO"/>
        </w:rPr>
      </w:pPr>
      <w:r w:rsidRPr="00DF763B">
        <w:rPr>
          <w:noProof/>
          <w:lang w:val="ro-RO"/>
        </w:rPr>
        <w:t>— dacă informaţiile menţionate la liniuţa precedentă sunt mai puţin</w:t>
      </w:r>
      <w:r w:rsidR="00D04677" w:rsidRPr="00DF763B">
        <w:rPr>
          <w:noProof/>
          <w:lang w:val="ro-RO"/>
        </w:rPr>
        <w:t xml:space="preserve"> </w:t>
      </w:r>
      <w:r w:rsidRPr="00DF763B">
        <w:rPr>
          <w:noProof/>
          <w:lang w:val="ro-RO"/>
        </w:rPr>
        <w:t>detaliate decât cele incluse în fișa cu date de securitate în conformitate cu</w:t>
      </w:r>
      <w:r w:rsidR="00A678FC" w:rsidRPr="00DF763B">
        <w:rPr>
          <w:noProof/>
          <w:lang w:val="ro-RO"/>
        </w:rPr>
        <w:t xml:space="preserve"> </w:t>
      </w:r>
      <w:r w:rsidR="00625FBD" w:rsidRPr="00DF763B">
        <w:rPr>
          <w:noProof/>
          <w:lang w:val="ro-RO"/>
        </w:rPr>
        <w:t>Ordinul Nr. 189/2024 cu privire la aprobarea Instrucțiunii privind completarea Fișei cu date de securitate (FDS</w:t>
      </w:r>
      <w:r w:rsidR="009450E1" w:rsidRPr="00DF763B">
        <w:rPr>
          <w:noProof/>
          <w:lang w:val="ro-RO"/>
        </w:rPr>
        <w:t>)</w:t>
      </w:r>
      <w:r w:rsidRPr="00DF763B">
        <w:rPr>
          <w:noProof/>
          <w:lang w:val="ro-RO"/>
        </w:rPr>
        <w:t>, trebuie</w:t>
      </w:r>
      <w:r w:rsidR="00D04677" w:rsidRPr="00DF763B">
        <w:rPr>
          <w:noProof/>
          <w:lang w:val="ro-RO"/>
        </w:rPr>
        <w:t xml:space="preserve"> </w:t>
      </w:r>
      <w:r w:rsidRPr="00DF763B">
        <w:rPr>
          <w:noProof/>
          <w:lang w:val="ro-RO"/>
        </w:rPr>
        <w:t>furnizate informaţiile privind identitatea și concentraţia tuturor</w:t>
      </w:r>
      <w:r w:rsidR="00D04677" w:rsidRPr="00DF763B">
        <w:rPr>
          <w:noProof/>
          <w:lang w:val="ro-RO"/>
        </w:rPr>
        <w:t xml:space="preserve"> </w:t>
      </w:r>
      <w:r w:rsidRPr="00DF763B">
        <w:rPr>
          <w:noProof/>
          <w:lang w:val="ro-RO"/>
        </w:rPr>
        <w:t>componenţilor amestecului conţinute în fișa cu date de securitate în</w:t>
      </w:r>
      <w:r w:rsidR="00D04677" w:rsidRPr="00DF763B">
        <w:rPr>
          <w:noProof/>
          <w:lang w:val="ro-RO"/>
        </w:rPr>
        <w:t xml:space="preserve"> </w:t>
      </w:r>
      <w:r w:rsidRPr="00DF763B">
        <w:rPr>
          <w:noProof/>
          <w:lang w:val="ro-RO"/>
        </w:rPr>
        <w:t>conformitate cu</w:t>
      </w:r>
      <w:r w:rsidR="00625FBD" w:rsidRPr="00DF763B">
        <w:rPr>
          <w:noProof/>
          <w:lang w:val="ro-RO"/>
        </w:rPr>
        <w:t xml:space="preserve"> Ordinul Nr. 189/2024 cu privire la aprobarea Instrucțiunii privind completarea Fișei cu date de securitate (FDS)</w:t>
      </w:r>
      <w:r w:rsidR="00A678FC" w:rsidRPr="00DF763B">
        <w:rPr>
          <w:noProof/>
          <w:lang w:val="ro-RO"/>
        </w:rPr>
        <w:t>.</w:t>
      </w:r>
    </w:p>
    <w:p w14:paraId="037B8A63" w14:textId="77777777" w:rsidR="007800A6" w:rsidRPr="00DF763B" w:rsidRDefault="007800A6" w:rsidP="00331AB0">
      <w:pPr>
        <w:spacing w:after="0" w:line="240" w:lineRule="auto"/>
        <w:contextualSpacing/>
        <w:jc w:val="both"/>
        <w:rPr>
          <w:noProof/>
          <w:lang w:val="ro-RO"/>
        </w:rPr>
      </w:pPr>
      <w:r w:rsidRPr="00DF763B">
        <w:rPr>
          <w:noProof/>
          <w:lang w:val="ro-RO"/>
        </w:rPr>
        <w:t xml:space="preserve">3.7. </w:t>
      </w:r>
      <w:r w:rsidRPr="00DF763B">
        <w:rPr>
          <w:b/>
          <w:bCs/>
          <w:noProof/>
          <w:lang w:val="ro-RO"/>
        </w:rPr>
        <w:t>Combustibili</w:t>
      </w:r>
    </w:p>
    <w:p w14:paraId="56E04F56" w14:textId="4E0DDB4C" w:rsidR="00245A6E" w:rsidRPr="00DF763B" w:rsidRDefault="007800A6" w:rsidP="00331AB0">
      <w:pPr>
        <w:spacing w:after="0" w:line="240" w:lineRule="auto"/>
        <w:contextualSpacing/>
        <w:jc w:val="both"/>
        <w:rPr>
          <w:noProof/>
          <w:lang w:val="ro-RO"/>
        </w:rPr>
      </w:pPr>
      <w:r w:rsidRPr="00DF763B">
        <w:rPr>
          <w:noProof/>
          <w:lang w:val="ro-RO"/>
        </w:rPr>
        <w:t>Prin derogare de la secţiunile 3.2, 3.3 și 3.4, pentru combustibilii</w:t>
      </w:r>
      <w:r w:rsidR="00D04677" w:rsidRPr="00DF763B">
        <w:rPr>
          <w:noProof/>
          <w:lang w:val="ro-RO"/>
        </w:rPr>
        <w:t xml:space="preserve"> </w:t>
      </w:r>
      <w:r w:rsidRPr="00DF763B">
        <w:rPr>
          <w:noProof/>
          <w:lang w:val="ro-RO"/>
        </w:rPr>
        <w:t>enumeraţi în tabelul 3, poate fi transmisă identitatea și concentraţia</w:t>
      </w:r>
      <w:r w:rsidR="00D04677" w:rsidRPr="00DF763B">
        <w:rPr>
          <w:noProof/>
          <w:lang w:val="ro-RO"/>
        </w:rPr>
        <w:t xml:space="preserve"> </w:t>
      </w:r>
      <w:r w:rsidRPr="00DF763B">
        <w:rPr>
          <w:noProof/>
          <w:lang w:val="ro-RO"/>
        </w:rPr>
        <w:t>componenţilor amestecului enumeraţi în fișa cu date de securitate în</w:t>
      </w:r>
      <w:r w:rsidR="00D04677" w:rsidRPr="00DF763B">
        <w:rPr>
          <w:noProof/>
          <w:lang w:val="ro-RO"/>
        </w:rPr>
        <w:t xml:space="preserve"> </w:t>
      </w:r>
      <w:r w:rsidRPr="00DF763B">
        <w:rPr>
          <w:noProof/>
          <w:lang w:val="ro-RO"/>
        </w:rPr>
        <w:t>conformitate cu</w:t>
      </w:r>
      <w:r w:rsidR="00625FBD" w:rsidRPr="00DF763B">
        <w:rPr>
          <w:noProof/>
          <w:lang w:val="ro-RO"/>
        </w:rPr>
        <w:t xml:space="preserve"> Ordinul Nr. 189/2024 cu privire la aprobarea Instrucțiunii privind completarea Fișei cu date de securitate (FDS)</w:t>
      </w:r>
      <w:r w:rsidRPr="00DF763B">
        <w:rPr>
          <w:noProof/>
          <w:lang w:val="ro-RO"/>
        </w:rPr>
        <w:t>. Trebuie</w:t>
      </w:r>
      <w:r w:rsidR="00D04677" w:rsidRPr="00DF763B">
        <w:rPr>
          <w:noProof/>
          <w:lang w:val="ro-RO"/>
        </w:rPr>
        <w:t xml:space="preserve"> </w:t>
      </w:r>
      <w:r w:rsidRPr="00DF763B">
        <w:rPr>
          <w:noProof/>
          <w:lang w:val="ro-RO"/>
        </w:rPr>
        <w:t>transmise, de asemenea, identitatea și concentraţia oricărui alt component</w:t>
      </w:r>
      <w:r w:rsidR="00D04677" w:rsidRPr="00DF763B">
        <w:rPr>
          <w:noProof/>
          <w:lang w:val="ro-RO"/>
        </w:rPr>
        <w:t xml:space="preserve"> </w:t>
      </w:r>
      <w:r w:rsidRPr="00DF763B">
        <w:rPr>
          <w:noProof/>
          <w:lang w:val="ro-RO"/>
        </w:rPr>
        <w:t>cunoscut.</w:t>
      </w:r>
    </w:p>
    <w:p w14:paraId="6530389A" w14:textId="77777777" w:rsidR="00D04677" w:rsidRPr="00DF763B" w:rsidRDefault="00D04677" w:rsidP="00331AB0">
      <w:pPr>
        <w:spacing w:after="0" w:line="240" w:lineRule="auto"/>
        <w:contextualSpacing/>
        <w:jc w:val="both"/>
        <w:rPr>
          <w:noProof/>
          <w:lang w:val="ro-RO"/>
        </w:rPr>
      </w:pPr>
    </w:p>
    <w:p w14:paraId="432134E0" w14:textId="25C84815" w:rsidR="00245A6E" w:rsidRPr="00DF763B" w:rsidRDefault="00245A6E" w:rsidP="00331AB0">
      <w:pPr>
        <w:spacing w:after="0" w:line="240" w:lineRule="auto"/>
        <w:contextualSpacing/>
        <w:jc w:val="center"/>
        <w:rPr>
          <w:noProof/>
          <w:lang w:val="ro-RO"/>
        </w:rPr>
      </w:pPr>
      <w:r w:rsidRPr="00DF763B">
        <w:rPr>
          <w:i/>
          <w:iCs/>
          <w:noProof/>
          <w:lang w:val="ro-RO"/>
        </w:rPr>
        <w:t>Tabelul 3</w:t>
      </w:r>
    </w:p>
    <w:p w14:paraId="0E04789E" w14:textId="6BF64FE3" w:rsidR="00245A6E" w:rsidRPr="00DF763B" w:rsidRDefault="00245A6E" w:rsidP="00331AB0">
      <w:pPr>
        <w:spacing w:after="0" w:line="240" w:lineRule="auto"/>
        <w:contextualSpacing/>
        <w:jc w:val="center"/>
        <w:rPr>
          <w:b/>
          <w:bCs/>
          <w:noProof/>
          <w:lang w:val="ro-RO"/>
        </w:rPr>
      </w:pPr>
      <w:r w:rsidRPr="00DF763B">
        <w:rPr>
          <w:b/>
          <w:bCs/>
          <w:noProof/>
          <w:lang w:val="ro-RO"/>
        </w:rPr>
        <w:t>Lista combustibililor</w:t>
      </w:r>
    </w:p>
    <w:tbl>
      <w:tblPr>
        <w:tblStyle w:val="afffffc"/>
        <w:tblW w:w="0" w:type="auto"/>
        <w:tblInd w:w="-185" w:type="dxa"/>
        <w:tblLook w:val="04A0" w:firstRow="1" w:lastRow="0" w:firstColumn="1" w:lastColumn="0" w:noHBand="0" w:noVBand="1"/>
      </w:tblPr>
      <w:tblGrid>
        <w:gridCol w:w="2340"/>
        <w:gridCol w:w="7020"/>
      </w:tblGrid>
      <w:tr w:rsidR="00245A6E" w:rsidRPr="00DF763B" w14:paraId="12F9A7FB" w14:textId="77777777" w:rsidTr="00625FBD">
        <w:tc>
          <w:tcPr>
            <w:tcW w:w="2340" w:type="dxa"/>
          </w:tcPr>
          <w:p w14:paraId="2E0C056F" w14:textId="22E33B42" w:rsidR="00245A6E" w:rsidRPr="00DF763B" w:rsidRDefault="00245A6E" w:rsidP="00331AB0">
            <w:pPr>
              <w:contextualSpacing/>
              <w:jc w:val="center"/>
              <w:rPr>
                <w:noProof/>
                <w:lang w:val="ro-RO"/>
              </w:rPr>
            </w:pPr>
            <w:r w:rsidRPr="00DF763B">
              <w:rPr>
                <w:noProof/>
                <w:lang w:val="ro-RO"/>
              </w:rPr>
              <w:t>Denumirea combustibilului</w:t>
            </w:r>
          </w:p>
        </w:tc>
        <w:tc>
          <w:tcPr>
            <w:tcW w:w="7020" w:type="dxa"/>
          </w:tcPr>
          <w:p w14:paraId="1E39302B" w14:textId="332BEE7C" w:rsidR="00245A6E" w:rsidRPr="00DF763B" w:rsidRDefault="00245A6E" w:rsidP="00331AB0">
            <w:pPr>
              <w:contextualSpacing/>
              <w:jc w:val="center"/>
              <w:rPr>
                <w:noProof/>
                <w:lang w:val="ro-RO"/>
              </w:rPr>
            </w:pPr>
            <w:r w:rsidRPr="00DF763B">
              <w:rPr>
                <w:noProof/>
                <w:lang w:val="ro-RO"/>
              </w:rPr>
              <w:t>Descrierea produsului</w:t>
            </w:r>
          </w:p>
        </w:tc>
      </w:tr>
      <w:tr w:rsidR="00245A6E" w:rsidRPr="00DF763B" w14:paraId="0042A031" w14:textId="77777777" w:rsidTr="00625FBD">
        <w:tc>
          <w:tcPr>
            <w:tcW w:w="2340" w:type="dxa"/>
          </w:tcPr>
          <w:p w14:paraId="0EAE112B" w14:textId="48FF36BB" w:rsidR="00245A6E" w:rsidRPr="00DF763B" w:rsidRDefault="00245A6E" w:rsidP="00331AB0">
            <w:pPr>
              <w:contextualSpacing/>
              <w:rPr>
                <w:noProof/>
                <w:lang w:val="ro-RO"/>
              </w:rPr>
            </w:pPr>
            <w:r w:rsidRPr="00DF763B">
              <w:rPr>
                <w:noProof/>
                <w:lang w:val="ro-RO"/>
              </w:rPr>
              <w:t>Benzină EN228</w:t>
            </w:r>
          </w:p>
        </w:tc>
        <w:tc>
          <w:tcPr>
            <w:tcW w:w="7020" w:type="dxa"/>
          </w:tcPr>
          <w:p w14:paraId="46D54EF3" w14:textId="067AC3E0"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autovehicule – benzină fără plumb</w:t>
            </w:r>
          </w:p>
        </w:tc>
      </w:tr>
      <w:tr w:rsidR="00245A6E" w:rsidRPr="00DF763B" w14:paraId="59C11CFA" w14:textId="77777777" w:rsidTr="00625FBD">
        <w:tc>
          <w:tcPr>
            <w:tcW w:w="2340" w:type="dxa"/>
          </w:tcPr>
          <w:p w14:paraId="17081819" w14:textId="6FA37EE0" w:rsidR="00245A6E" w:rsidRPr="00DF763B" w:rsidRDefault="00245A6E" w:rsidP="00331AB0">
            <w:pPr>
              <w:contextualSpacing/>
              <w:rPr>
                <w:noProof/>
                <w:lang w:val="ro-RO"/>
              </w:rPr>
            </w:pPr>
            <w:r w:rsidRPr="00DF763B">
              <w:rPr>
                <w:noProof/>
                <w:lang w:val="ro-RO"/>
              </w:rPr>
              <w:t>Benzină E85</w:t>
            </w:r>
          </w:p>
        </w:tc>
        <w:tc>
          <w:tcPr>
            <w:tcW w:w="7020" w:type="dxa"/>
          </w:tcPr>
          <w:p w14:paraId="2C913593" w14:textId="0E9969EE"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autovehicule – carburant pentru autovehicule etanol (E85)</w:t>
            </w:r>
          </w:p>
        </w:tc>
      </w:tr>
      <w:tr w:rsidR="00245A6E" w:rsidRPr="00DF763B" w14:paraId="472BF02E" w14:textId="77777777" w:rsidTr="00625FBD">
        <w:tc>
          <w:tcPr>
            <w:tcW w:w="2340" w:type="dxa"/>
          </w:tcPr>
          <w:p w14:paraId="0A8CF2CB" w14:textId="0872352A" w:rsidR="00245A6E" w:rsidRPr="00DF763B" w:rsidRDefault="00245A6E" w:rsidP="00331AB0">
            <w:pPr>
              <w:contextualSpacing/>
              <w:rPr>
                <w:noProof/>
                <w:lang w:val="ro-RO"/>
              </w:rPr>
            </w:pPr>
            <w:r w:rsidRPr="00DF763B">
              <w:rPr>
                <w:noProof/>
                <w:lang w:val="ro-RO"/>
              </w:rPr>
              <w:t>Benzină alchilată</w:t>
            </w:r>
          </w:p>
        </w:tc>
        <w:tc>
          <w:tcPr>
            <w:tcW w:w="7020" w:type="dxa"/>
          </w:tcPr>
          <w:p w14:paraId="5C4B1330" w14:textId="3BB3C9E6"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motoare – benzină specială pentru utilaje motorizate</w:t>
            </w:r>
          </w:p>
        </w:tc>
      </w:tr>
      <w:tr w:rsidR="00245A6E" w:rsidRPr="00DF763B" w14:paraId="4B4A1FDC" w14:textId="77777777" w:rsidTr="00625FBD">
        <w:tc>
          <w:tcPr>
            <w:tcW w:w="2340" w:type="dxa"/>
          </w:tcPr>
          <w:p w14:paraId="6EC81AD7" w14:textId="6DFFA088" w:rsidR="00245A6E" w:rsidRPr="00DF763B" w:rsidRDefault="00245A6E" w:rsidP="00331AB0">
            <w:pPr>
              <w:contextualSpacing/>
              <w:rPr>
                <w:noProof/>
                <w:lang w:val="ro-RO"/>
              </w:rPr>
            </w:pPr>
            <w:r w:rsidRPr="00DF763B">
              <w:rPr>
                <w:noProof/>
                <w:lang w:val="ro-RO"/>
              </w:rPr>
              <w:t>GPL</w:t>
            </w:r>
          </w:p>
        </w:tc>
        <w:tc>
          <w:tcPr>
            <w:tcW w:w="7020" w:type="dxa"/>
          </w:tcPr>
          <w:p w14:paraId="0DBA9DF3" w14:textId="26DD9C55" w:rsidR="00245A6E" w:rsidRPr="00DF763B" w:rsidRDefault="00245A6E" w:rsidP="00331AB0">
            <w:pPr>
              <w:contextualSpacing/>
              <w:rPr>
                <w:noProof/>
                <w:lang w:val="ro-RO"/>
              </w:rPr>
            </w:pPr>
            <w:r w:rsidRPr="00DF763B">
              <w:rPr>
                <w:noProof/>
                <w:lang w:val="ro-RO"/>
              </w:rPr>
              <w:t>Gaz petrolier lichefiat utilizat drept carburant</w:t>
            </w:r>
          </w:p>
        </w:tc>
      </w:tr>
      <w:tr w:rsidR="00245A6E" w:rsidRPr="00DF763B" w14:paraId="2EADEF0A" w14:textId="77777777" w:rsidTr="00625FBD">
        <w:tc>
          <w:tcPr>
            <w:tcW w:w="2340" w:type="dxa"/>
          </w:tcPr>
          <w:p w14:paraId="6081874C" w14:textId="31C7D4C5" w:rsidR="00245A6E" w:rsidRPr="00DF763B" w:rsidRDefault="00245A6E" w:rsidP="00331AB0">
            <w:pPr>
              <w:contextualSpacing/>
              <w:rPr>
                <w:noProof/>
                <w:lang w:val="ro-RO"/>
              </w:rPr>
            </w:pPr>
            <w:r w:rsidRPr="00DF763B">
              <w:rPr>
                <w:noProof/>
                <w:lang w:val="ro-RO"/>
              </w:rPr>
              <w:t>GNL</w:t>
            </w:r>
          </w:p>
        </w:tc>
        <w:tc>
          <w:tcPr>
            <w:tcW w:w="7020" w:type="dxa"/>
          </w:tcPr>
          <w:p w14:paraId="64305EB3" w14:textId="23069C31" w:rsidR="00245A6E" w:rsidRPr="00DF763B" w:rsidRDefault="00245A6E" w:rsidP="00331AB0">
            <w:pPr>
              <w:contextualSpacing/>
              <w:rPr>
                <w:noProof/>
                <w:lang w:val="ro-RO"/>
              </w:rPr>
            </w:pPr>
            <w:r w:rsidRPr="00DF763B">
              <w:rPr>
                <w:noProof/>
                <w:lang w:val="ro-RO"/>
              </w:rPr>
              <w:t>Gaz natural lichefiat utilizat drept carburant</w:t>
            </w:r>
          </w:p>
        </w:tc>
      </w:tr>
      <w:tr w:rsidR="00245A6E" w:rsidRPr="00DF763B" w14:paraId="31F13A01" w14:textId="77777777" w:rsidTr="00625FBD">
        <w:tc>
          <w:tcPr>
            <w:tcW w:w="2340" w:type="dxa"/>
          </w:tcPr>
          <w:p w14:paraId="03111AB0" w14:textId="23FB65A0" w:rsidR="00245A6E" w:rsidRPr="00DF763B" w:rsidRDefault="00245A6E" w:rsidP="00331AB0">
            <w:pPr>
              <w:contextualSpacing/>
              <w:rPr>
                <w:noProof/>
                <w:lang w:val="ro-RO"/>
              </w:rPr>
            </w:pPr>
            <w:r w:rsidRPr="00DF763B">
              <w:rPr>
                <w:noProof/>
                <w:lang w:val="ro-RO"/>
              </w:rPr>
              <w:t>Motorină</w:t>
            </w:r>
          </w:p>
        </w:tc>
        <w:tc>
          <w:tcPr>
            <w:tcW w:w="7020" w:type="dxa"/>
          </w:tcPr>
          <w:p w14:paraId="4239795A" w14:textId="0BA5BE02"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autovehicule – </w:t>
            </w:r>
            <w:r w:rsidRPr="00DF763B">
              <w:rPr>
                <w:noProof/>
                <w:lang w:val="ro-RO"/>
              </w:rPr>
              <w:t>carburanți</w:t>
            </w:r>
            <w:r w:rsidR="00245A6E" w:rsidRPr="00DF763B">
              <w:rPr>
                <w:noProof/>
                <w:lang w:val="ro-RO"/>
              </w:rPr>
              <w:t xml:space="preserve"> pentru motoare diesel cu/fără biocarburant</w:t>
            </w:r>
          </w:p>
        </w:tc>
      </w:tr>
      <w:tr w:rsidR="00245A6E" w:rsidRPr="00DF763B" w14:paraId="0A0408A1" w14:textId="77777777" w:rsidTr="00625FBD">
        <w:tc>
          <w:tcPr>
            <w:tcW w:w="2340" w:type="dxa"/>
          </w:tcPr>
          <w:p w14:paraId="63F6F895" w14:textId="0D215B1D" w:rsidR="00245A6E" w:rsidRPr="00DF763B" w:rsidRDefault="00245A6E" w:rsidP="00331AB0">
            <w:pPr>
              <w:contextualSpacing/>
              <w:rPr>
                <w:noProof/>
                <w:lang w:val="ro-RO"/>
              </w:rPr>
            </w:pPr>
            <w:r w:rsidRPr="00DF763B">
              <w:rPr>
                <w:noProof/>
                <w:lang w:val="ro-RO"/>
              </w:rPr>
              <w:t>Motorine parafinice (de exemplu GTL, BTL sau HVO)</w:t>
            </w:r>
          </w:p>
        </w:tc>
        <w:tc>
          <w:tcPr>
            <w:tcW w:w="7020" w:type="dxa"/>
          </w:tcPr>
          <w:p w14:paraId="14AB485E" w14:textId="3C542B57"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autovehicule – motorină parafinică </w:t>
            </w:r>
            <w:r w:rsidRPr="00DF763B">
              <w:rPr>
                <w:noProof/>
                <w:lang w:val="ro-RO"/>
              </w:rPr>
              <w:t>obținută</w:t>
            </w:r>
            <w:r w:rsidR="00245A6E" w:rsidRPr="00DF763B">
              <w:rPr>
                <w:noProof/>
                <w:lang w:val="ro-RO"/>
              </w:rPr>
              <w:t xml:space="preserve"> prin sinteză sau hidrotratare</w:t>
            </w:r>
          </w:p>
        </w:tc>
      </w:tr>
      <w:tr w:rsidR="00245A6E" w:rsidRPr="00DF763B" w14:paraId="3C4FD4F9" w14:textId="77777777" w:rsidTr="00625FBD">
        <w:tc>
          <w:tcPr>
            <w:tcW w:w="2340" w:type="dxa"/>
          </w:tcPr>
          <w:p w14:paraId="32C678C7" w14:textId="5E8AEE44" w:rsidR="00245A6E" w:rsidRPr="00DF763B" w:rsidRDefault="00245A6E" w:rsidP="00331AB0">
            <w:pPr>
              <w:contextualSpacing/>
              <w:rPr>
                <w:noProof/>
                <w:lang w:val="ro-RO"/>
              </w:rPr>
            </w:pPr>
            <w:r w:rsidRPr="00DF763B">
              <w:rPr>
                <w:noProof/>
                <w:lang w:val="ro-RO"/>
              </w:rPr>
              <w:t xml:space="preserve">Păcură pentru încălzirea </w:t>
            </w:r>
            <w:r w:rsidR="00FC73F0" w:rsidRPr="00DF763B">
              <w:rPr>
                <w:noProof/>
                <w:lang w:val="ro-RO"/>
              </w:rPr>
              <w:t>locuințelor</w:t>
            </w:r>
          </w:p>
        </w:tc>
        <w:tc>
          <w:tcPr>
            <w:tcW w:w="7020" w:type="dxa"/>
          </w:tcPr>
          <w:p w14:paraId="03144962" w14:textId="0FB6BA4C" w:rsidR="007A7CF4" w:rsidRPr="00DF763B" w:rsidRDefault="00245A6E" w:rsidP="00331AB0">
            <w:pPr>
              <w:contextualSpacing/>
              <w:rPr>
                <w:noProof/>
                <w:lang w:val="ro-RO"/>
              </w:rPr>
            </w:pPr>
            <w:r w:rsidRPr="00DF763B">
              <w:rPr>
                <w:noProof/>
                <w:lang w:val="ro-RO"/>
              </w:rPr>
              <w:t>Combustibili minerali lichizi cu caracteristicile păcurii pentru gospodării</w:t>
            </w:r>
          </w:p>
        </w:tc>
      </w:tr>
      <w:tr w:rsidR="007A7CF4" w:rsidRPr="00DF763B" w14:paraId="6B2B16B6" w14:textId="77777777" w:rsidTr="00625FBD">
        <w:tc>
          <w:tcPr>
            <w:tcW w:w="2340" w:type="dxa"/>
          </w:tcPr>
          <w:p w14:paraId="3F41BB53" w14:textId="503A32D2" w:rsidR="007A7CF4" w:rsidRPr="00DF763B" w:rsidRDefault="007A7CF4" w:rsidP="00331AB0">
            <w:pPr>
              <w:contextualSpacing/>
              <w:jc w:val="center"/>
              <w:rPr>
                <w:noProof/>
                <w:lang w:val="ro-RO"/>
              </w:rPr>
            </w:pPr>
            <w:r w:rsidRPr="00DF763B">
              <w:rPr>
                <w:noProof/>
                <w:lang w:val="ro-RO"/>
              </w:rPr>
              <w:t>Denumirea combustibilului</w:t>
            </w:r>
          </w:p>
        </w:tc>
        <w:tc>
          <w:tcPr>
            <w:tcW w:w="7020" w:type="dxa"/>
          </w:tcPr>
          <w:p w14:paraId="57BC3ADD" w14:textId="63BC91C8" w:rsidR="007A7CF4" w:rsidRPr="00DF763B" w:rsidRDefault="007A7CF4" w:rsidP="00331AB0">
            <w:pPr>
              <w:contextualSpacing/>
              <w:jc w:val="center"/>
              <w:rPr>
                <w:noProof/>
                <w:lang w:val="ro-RO"/>
              </w:rPr>
            </w:pPr>
            <w:r w:rsidRPr="00DF763B">
              <w:rPr>
                <w:noProof/>
                <w:lang w:val="ro-RO"/>
              </w:rPr>
              <w:t>Descrierea produsului</w:t>
            </w:r>
          </w:p>
        </w:tc>
      </w:tr>
      <w:tr w:rsidR="00245A6E" w:rsidRPr="00DF763B" w14:paraId="17F69535" w14:textId="77777777" w:rsidTr="00625FBD">
        <w:tc>
          <w:tcPr>
            <w:tcW w:w="2340" w:type="dxa"/>
          </w:tcPr>
          <w:p w14:paraId="5411E413" w14:textId="11384B82" w:rsidR="00245A6E" w:rsidRPr="00DF763B" w:rsidRDefault="00245A6E" w:rsidP="00331AB0">
            <w:pPr>
              <w:contextualSpacing/>
              <w:rPr>
                <w:noProof/>
                <w:lang w:val="ro-RO"/>
              </w:rPr>
            </w:pPr>
            <w:r w:rsidRPr="00DF763B">
              <w:rPr>
                <w:noProof/>
                <w:lang w:val="ro-RO"/>
              </w:rPr>
              <w:t>Motorină MK 1</w:t>
            </w:r>
          </w:p>
        </w:tc>
        <w:tc>
          <w:tcPr>
            <w:tcW w:w="7020" w:type="dxa"/>
          </w:tcPr>
          <w:p w14:paraId="4D6788C4" w14:textId="63AFCE34"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autovehicule – motorină din clasele de mediu 1 și 2 pentru motoare diesel de mare viteză</w:t>
            </w:r>
          </w:p>
        </w:tc>
      </w:tr>
      <w:tr w:rsidR="00245A6E" w:rsidRPr="00DF763B" w14:paraId="66CE2B08" w14:textId="77777777" w:rsidTr="00625FBD">
        <w:tc>
          <w:tcPr>
            <w:tcW w:w="2340" w:type="dxa"/>
          </w:tcPr>
          <w:p w14:paraId="0D8FBB7D" w14:textId="695198E2"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w:t>
            </w:r>
            <w:r w:rsidRPr="00DF763B">
              <w:rPr>
                <w:noProof/>
                <w:lang w:val="ro-RO"/>
              </w:rPr>
              <w:t>aviație</w:t>
            </w:r>
          </w:p>
        </w:tc>
        <w:tc>
          <w:tcPr>
            <w:tcW w:w="7020" w:type="dxa"/>
          </w:tcPr>
          <w:p w14:paraId="5E1856FE" w14:textId="24EB137E" w:rsidR="00245A6E" w:rsidRPr="00DF763B" w:rsidRDefault="00FC73F0" w:rsidP="00331AB0">
            <w:pPr>
              <w:contextualSpacing/>
              <w:rPr>
                <w:noProof/>
                <w:lang w:val="ro-RO"/>
              </w:rPr>
            </w:pPr>
            <w:r w:rsidRPr="00DF763B">
              <w:rPr>
                <w:noProof/>
                <w:lang w:val="ro-RO"/>
              </w:rPr>
              <w:t>Carburanți</w:t>
            </w:r>
            <w:r w:rsidR="00245A6E" w:rsidRPr="00DF763B">
              <w:rPr>
                <w:noProof/>
                <w:lang w:val="ro-RO"/>
              </w:rPr>
              <w:t xml:space="preserve"> pentru motoare cu turbină și motoare cu piston utilizate în </w:t>
            </w:r>
            <w:r w:rsidRPr="00DF763B">
              <w:rPr>
                <w:noProof/>
                <w:lang w:val="ro-RO"/>
              </w:rPr>
              <w:t>aviație</w:t>
            </w:r>
          </w:p>
        </w:tc>
      </w:tr>
      <w:tr w:rsidR="00245A6E" w:rsidRPr="00DF763B" w14:paraId="31CA3936" w14:textId="77777777" w:rsidTr="00625FBD">
        <w:tc>
          <w:tcPr>
            <w:tcW w:w="2340" w:type="dxa"/>
          </w:tcPr>
          <w:p w14:paraId="1464F4BF" w14:textId="6BF71DDF" w:rsidR="00245A6E" w:rsidRPr="00DF763B" w:rsidRDefault="00245A6E" w:rsidP="00331AB0">
            <w:pPr>
              <w:contextualSpacing/>
              <w:rPr>
                <w:noProof/>
                <w:lang w:val="ro-RO"/>
              </w:rPr>
            </w:pPr>
            <w:r w:rsidRPr="00DF763B">
              <w:rPr>
                <w:noProof/>
                <w:lang w:val="ro-RO"/>
              </w:rPr>
              <w:t>Kerosen – petrol lampant</w:t>
            </w:r>
          </w:p>
        </w:tc>
        <w:tc>
          <w:tcPr>
            <w:tcW w:w="7020" w:type="dxa"/>
          </w:tcPr>
          <w:p w14:paraId="000DF059" w14:textId="073637FB" w:rsidR="00245A6E" w:rsidRPr="00DF763B" w:rsidRDefault="00245A6E" w:rsidP="00331AB0">
            <w:pPr>
              <w:contextualSpacing/>
              <w:rPr>
                <w:noProof/>
                <w:lang w:val="ro-RO"/>
              </w:rPr>
            </w:pPr>
            <w:r w:rsidRPr="00DF763B">
              <w:rPr>
                <w:noProof/>
                <w:lang w:val="ro-RO"/>
              </w:rPr>
              <w:t>Petrol lampant de tip B și C</w:t>
            </w:r>
          </w:p>
        </w:tc>
      </w:tr>
      <w:tr w:rsidR="00245A6E" w:rsidRPr="00DF763B" w14:paraId="2ADD215A" w14:textId="77777777" w:rsidTr="00625FBD">
        <w:tc>
          <w:tcPr>
            <w:tcW w:w="2340" w:type="dxa"/>
          </w:tcPr>
          <w:p w14:paraId="6BF05884" w14:textId="79C635BC" w:rsidR="00245A6E" w:rsidRPr="00DF763B" w:rsidRDefault="00245A6E" w:rsidP="00331AB0">
            <w:pPr>
              <w:contextualSpacing/>
              <w:rPr>
                <w:noProof/>
                <w:lang w:val="ro-RO"/>
              </w:rPr>
            </w:pPr>
            <w:r w:rsidRPr="00DF763B">
              <w:rPr>
                <w:noProof/>
                <w:lang w:val="ro-RO"/>
              </w:rPr>
              <w:t>Păcură grea</w:t>
            </w:r>
          </w:p>
        </w:tc>
        <w:tc>
          <w:tcPr>
            <w:tcW w:w="7020" w:type="dxa"/>
          </w:tcPr>
          <w:p w14:paraId="7E80B643" w14:textId="793CD0E8" w:rsidR="00245A6E" w:rsidRPr="00DF763B" w:rsidRDefault="00245A6E" w:rsidP="00331AB0">
            <w:pPr>
              <w:contextualSpacing/>
              <w:rPr>
                <w:noProof/>
                <w:lang w:val="ro-RO"/>
              </w:rPr>
            </w:pPr>
            <w:r w:rsidRPr="00DF763B">
              <w:rPr>
                <w:noProof/>
                <w:lang w:val="ro-RO"/>
              </w:rPr>
              <w:t>Toate categoriile de păcură grea</w:t>
            </w:r>
          </w:p>
        </w:tc>
      </w:tr>
      <w:tr w:rsidR="00245A6E" w:rsidRPr="00DF763B" w14:paraId="272445B6" w14:textId="77777777" w:rsidTr="00625FBD">
        <w:tc>
          <w:tcPr>
            <w:tcW w:w="2340" w:type="dxa"/>
          </w:tcPr>
          <w:p w14:paraId="75439DD0" w14:textId="12F2D1B1" w:rsidR="00245A6E" w:rsidRPr="00DF763B" w:rsidRDefault="00245A6E" w:rsidP="00331AB0">
            <w:pPr>
              <w:contextualSpacing/>
              <w:rPr>
                <w:noProof/>
                <w:lang w:val="ro-RO"/>
              </w:rPr>
            </w:pPr>
            <w:r w:rsidRPr="00DF763B">
              <w:rPr>
                <w:noProof/>
                <w:lang w:val="ro-RO"/>
              </w:rPr>
              <w:t>Combustibil maritim</w:t>
            </w:r>
          </w:p>
        </w:tc>
        <w:tc>
          <w:tcPr>
            <w:tcW w:w="7020" w:type="dxa"/>
          </w:tcPr>
          <w:p w14:paraId="3E0A2B19" w14:textId="6079848D" w:rsidR="00245A6E" w:rsidRPr="00DF763B" w:rsidRDefault="00245A6E" w:rsidP="00331AB0">
            <w:pPr>
              <w:contextualSpacing/>
              <w:rPr>
                <w:noProof/>
                <w:lang w:val="ro-RO"/>
              </w:rPr>
            </w:pPr>
            <w:r w:rsidRPr="00DF763B">
              <w:rPr>
                <w:noProof/>
                <w:lang w:val="ro-RO"/>
              </w:rPr>
              <w:t xml:space="preserve">Combustibili maritimi, care </w:t>
            </w:r>
            <w:r w:rsidR="00FC73F0" w:rsidRPr="00DF763B">
              <w:rPr>
                <w:noProof/>
                <w:lang w:val="ro-RO"/>
              </w:rPr>
              <w:t>conțin</w:t>
            </w:r>
            <w:r w:rsidRPr="00DF763B">
              <w:rPr>
                <w:noProof/>
                <w:lang w:val="ro-RO"/>
              </w:rPr>
              <w:t xml:space="preserve"> sau nu biomotorină</w:t>
            </w:r>
          </w:p>
        </w:tc>
      </w:tr>
      <w:tr w:rsidR="00245A6E" w:rsidRPr="00DF763B" w14:paraId="16AB67A3" w14:textId="77777777" w:rsidTr="00625FBD">
        <w:tc>
          <w:tcPr>
            <w:tcW w:w="2340" w:type="dxa"/>
          </w:tcPr>
          <w:p w14:paraId="1F119E15" w14:textId="4613BD88" w:rsidR="00245A6E" w:rsidRPr="00DF763B" w:rsidRDefault="00245A6E" w:rsidP="00331AB0">
            <w:pPr>
              <w:contextualSpacing/>
              <w:rPr>
                <w:noProof/>
                <w:lang w:val="ro-RO"/>
              </w:rPr>
            </w:pPr>
            <w:r w:rsidRPr="00DF763B">
              <w:rPr>
                <w:noProof/>
                <w:lang w:val="ro-RO"/>
              </w:rPr>
              <w:t xml:space="preserve">Esteri metilici ai acizilor grași </w:t>
            </w:r>
            <w:r w:rsidRPr="00DF763B">
              <w:rPr>
                <w:noProof/>
                <w:lang w:val="ro-RO"/>
              </w:rPr>
              <w:lastRenderedPageBreak/>
              <w:t>(EMAG) – Motorină B100</w:t>
            </w:r>
          </w:p>
        </w:tc>
        <w:tc>
          <w:tcPr>
            <w:tcW w:w="7020" w:type="dxa"/>
          </w:tcPr>
          <w:p w14:paraId="01EA5AD6" w14:textId="6B9FF734" w:rsidR="00245A6E" w:rsidRPr="00DF763B" w:rsidRDefault="00245A6E" w:rsidP="00331AB0">
            <w:pPr>
              <w:contextualSpacing/>
              <w:rPr>
                <w:noProof/>
                <w:lang w:val="ro-RO"/>
              </w:rPr>
            </w:pPr>
            <w:r w:rsidRPr="00DF763B">
              <w:rPr>
                <w:noProof/>
                <w:lang w:val="ro-RO"/>
              </w:rPr>
              <w:lastRenderedPageBreak/>
              <w:t xml:space="preserve">Esteri metilici ai acizilor grași (EMAG) </w:t>
            </w:r>
            <w:r w:rsidR="00FC73F0" w:rsidRPr="00DF763B">
              <w:rPr>
                <w:noProof/>
                <w:lang w:val="ro-RO"/>
              </w:rPr>
              <w:t>destinați</w:t>
            </w:r>
            <w:r w:rsidRPr="00DF763B">
              <w:rPr>
                <w:noProof/>
                <w:lang w:val="ro-RO"/>
              </w:rPr>
              <w:t xml:space="preserve"> utilizării în motoare diesel și pentru încălzire</w:t>
            </w:r>
          </w:p>
        </w:tc>
      </w:tr>
    </w:tbl>
    <w:p w14:paraId="0CA83135" w14:textId="15D17D3C" w:rsidR="00B6212A" w:rsidRPr="00DF763B" w:rsidRDefault="00B6212A" w:rsidP="00331AB0">
      <w:pPr>
        <w:spacing w:after="0" w:line="240" w:lineRule="auto"/>
        <w:contextualSpacing/>
        <w:rPr>
          <w:noProof/>
          <w:lang w:val="ro-RO"/>
        </w:rPr>
      </w:pPr>
    </w:p>
    <w:p w14:paraId="3AEC79A6" w14:textId="77777777" w:rsidR="003368E1" w:rsidRPr="00DF763B" w:rsidRDefault="003368E1" w:rsidP="00331AB0">
      <w:pPr>
        <w:spacing w:after="0" w:line="240" w:lineRule="auto"/>
        <w:contextualSpacing/>
        <w:jc w:val="both"/>
        <w:rPr>
          <w:noProof/>
          <w:lang w:val="ro-RO"/>
        </w:rPr>
      </w:pPr>
      <w:r w:rsidRPr="00DF763B">
        <w:rPr>
          <w:noProof/>
          <w:lang w:val="ro-RO"/>
        </w:rPr>
        <w:t xml:space="preserve">3.8. </w:t>
      </w:r>
      <w:r w:rsidRPr="00DF763B">
        <w:rPr>
          <w:b/>
          <w:bCs/>
          <w:noProof/>
          <w:lang w:val="ro-RO"/>
        </w:rPr>
        <w:t>Clasificarea componenţilor amestecului</w:t>
      </w:r>
    </w:p>
    <w:p w14:paraId="52C492BF" w14:textId="2BE14E20" w:rsidR="003368E1" w:rsidRPr="00DF763B" w:rsidRDefault="003368E1" w:rsidP="00331AB0">
      <w:pPr>
        <w:spacing w:after="0" w:line="240" w:lineRule="auto"/>
        <w:contextualSpacing/>
        <w:jc w:val="both"/>
        <w:rPr>
          <w:noProof/>
          <w:lang w:val="ro-RO"/>
        </w:rPr>
      </w:pPr>
      <w:r w:rsidRPr="00DF763B">
        <w:rPr>
          <w:noProof/>
          <w:lang w:val="ro-RO"/>
        </w:rPr>
        <w:t>Trebuie furnizată clasificarea din punct de vedere al pericolelor fizice și</w:t>
      </w:r>
      <w:r w:rsidR="002A27FA" w:rsidRPr="00DF763B">
        <w:rPr>
          <w:noProof/>
          <w:lang w:val="ro-RO"/>
        </w:rPr>
        <w:t xml:space="preserve"> </w:t>
      </w:r>
      <w:r w:rsidRPr="00DF763B">
        <w:rPr>
          <w:noProof/>
          <w:lang w:val="ro-RO"/>
        </w:rPr>
        <w:t>pentru sănătate (clasa, categoria și frazele de pericol) a substanţelor identificate în conformitate cu secţiunea 3.3 și conţinute în amestec. Aceasta</w:t>
      </w:r>
      <w:r w:rsidR="002A27FA" w:rsidRPr="00DF763B">
        <w:rPr>
          <w:noProof/>
          <w:lang w:val="ro-RO"/>
        </w:rPr>
        <w:t xml:space="preserve"> </w:t>
      </w:r>
      <w:r w:rsidRPr="00DF763B">
        <w:rPr>
          <w:noProof/>
          <w:lang w:val="ro-RO"/>
        </w:rPr>
        <w:t>include clasificarea cel puţin pentru toate substanţele, indicate în conformitate cu punctul</w:t>
      </w:r>
      <w:r w:rsidR="00F01CB5" w:rsidRPr="00DF763B">
        <w:rPr>
          <w:noProof/>
          <w:lang w:val="ro-RO"/>
        </w:rPr>
        <w:t xml:space="preserve"> 3.2</w:t>
      </w:r>
      <w:r w:rsidR="00295502" w:rsidRPr="00DF763B">
        <w:rPr>
          <w:noProof/>
          <w:lang w:val="ro-RO"/>
        </w:rPr>
        <w:t>.</w:t>
      </w:r>
      <w:r w:rsidR="00F01CB5" w:rsidRPr="00DF763B">
        <w:rPr>
          <w:noProof/>
          <w:lang w:val="ro-RO"/>
        </w:rPr>
        <w:t>1. din</w:t>
      </w:r>
      <w:r w:rsidRPr="00DF763B">
        <w:rPr>
          <w:noProof/>
          <w:lang w:val="ro-RO"/>
        </w:rPr>
        <w:t xml:space="preserve"> </w:t>
      </w:r>
      <w:r w:rsidR="00625FBD" w:rsidRPr="00DF763B">
        <w:rPr>
          <w:noProof/>
          <w:lang w:val="ro-RO"/>
        </w:rPr>
        <w:t>Ordinul Nr. 189/2024 cu privire la aprobarea Instrucțiunii privind completarea Fișei cu date de securitate (FDS</w:t>
      </w:r>
      <w:r w:rsidR="00F01CB5" w:rsidRPr="00DF763B">
        <w:rPr>
          <w:noProof/>
          <w:lang w:val="ro-RO"/>
        </w:rPr>
        <w:t>)</w:t>
      </w:r>
      <w:r w:rsidRPr="00DF763B">
        <w:rPr>
          <w:noProof/>
          <w:lang w:val="ro-RO"/>
        </w:rPr>
        <w:t xml:space="preserve"> a amestecului și în fișa cu date de securitate a</w:t>
      </w:r>
      <w:r w:rsidR="002A27FA" w:rsidRPr="00DF763B">
        <w:rPr>
          <w:noProof/>
          <w:lang w:val="ro-RO"/>
        </w:rPr>
        <w:t xml:space="preserve"> </w:t>
      </w:r>
      <w:r w:rsidRPr="00DF763B">
        <w:rPr>
          <w:noProof/>
          <w:lang w:val="ro-RO"/>
        </w:rPr>
        <w:t>oricărui AIA conţinut în amestec. Pentru AIA identificaţi în conformitate</w:t>
      </w:r>
      <w:r w:rsidR="002A27FA" w:rsidRPr="00DF763B">
        <w:rPr>
          <w:noProof/>
          <w:lang w:val="ro-RO"/>
        </w:rPr>
        <w:t xml:space="preserve"> </w:t>
      </w:r>
      <w:r w:rsidRPr="00DF763B">
        <w:rPr>
          <w:noProof/>
          <w:lang w:val="ro-RO"/>
        </w:rPr>
        <w:t>cu secţiunea 3.3 pentru care transmiţătorul nu are acces la întreaga</w:t>
      </w:r>
      <w:r w:rsidR="002A27FA" w:rsidRPr="00DF763B">
        <w:rPr>
          <w:noProof/>
          <w:lang w:val="ro-RO"/>
        </w:rPr>
        <w:t xml:space="preserve"> </w:t>
      </w:r>
      <w:r w:rsidRPr="00DF763B">
        <w:rPr>
          <w:noProof/>
          <w:lang w:val="ro-RO"/>
        </w:rPr>
        <w:t>compoziţie a AIA, trebuie furnizată și clasificarea din punct de vedere</w:t>
      </w:r>
      <w:r w:rsidR="002A27FA" w:rsidRPr="00DF763B">
        <w:rPr>
          <w:noProof/>
          <w:lang w:val="ro-RO"/>
        </w:rPr>
        <w:t xml:space="preserve"> </w:t>
      </w:r>
      <w:r w:rsidRPr="00DF763B">
        <w:rPr>
          <w:noProof/>
          <w:lang w:val="ro-RO"/>
        </w:rPr>
        <w:t>al pericolelor fizice și pentru sănătate a AIA.</w:t>
      </w:r>
    </w:p>
    <w:p w14:paraId="5A3E8745" w14:textId="77777777" w:rsidR="003368E1" w:rsidRPr="00DF763B" w:rsidRDefault="003368E1" w:rsidP="00331AB0">
      <w:pPr>
        <w:spacing w:after="0" w:line="240" w:lineRule="auto"/>
        <w:contextualSpacing/>
        <w:jc w:val="both"/>
        <w:rPr>
          <w:noProof/>
          <w:lang w:val="ro-RO"/>
        </w:rPr>
      </w:pPr>
      <w:r w:rsidRPr="00DF763B">
        <w:rPr>
          <w:noProof/>
          <w:lang w:val="ro-RO"/>
        </w:rPr>
        <w:t>4. ACTUALIZAREA TRANSMITERII</w:t>
      </w:r>
    </w:p>
    <w:p w14:paraId="2BD852C3" w14:textId="77777777" w:rsidR="003368E1" w:rsidRPr="00DF763B" w:rsidRDefault="003368E1" w:rsidP="00331AB0">
      <w:pPr>
        <w:spacing w:after="0" w:line="240" w:lineRule="auto"/>
        <w:contextualSpacing/>
        <w:jc w:val="both"/>
        <w:rPr>
          <w:noProof/>
          <w:lang w:val="ro-RO"/>
        </w:rPr>
      </w:pPr>
      <w:r w:rsidRPr="00DF763B">
        <w:rPr>
          <w:noProof/>
          <w:lang w:val="ro-RO"/>
        </w:rPr>
        <w:t xml:space="preserve">4.1. </w:t>
      </w:r>
      <w:r w:rsidRPr="00DF763B">
        <w:rPr>
          <w:b/>
          <w:bCs/>
          <w:noProof/>
          <w:lang w:val="ro-RO"/>
        </w:rPr>
        <w:t>Condiţii pentru actualizarea transmiterii</w:t>
      </w:r>
    </w:p>
    <w:p w14:paraId="4E5734F9" w14:textId="44AE4BB6" w:rsidR="003368E1" w:rsidRPr="00DF763B" w:rsidRDefault="003368E1" w:rsidP="00331AB0">
      <w:pPr>
        <w:spacing w:after="0" w:line="240" w:lineRule="auto"/>
        <w:contextualSpacing/>
        <w:jc w:val="both"/>
        <w:rPr>
          <w:noProof/>
          <w:lang w:val="ro-RO"/>
        </w:rPr>
      </w:pPr>
      <w:r w:rsidRPr="00DF763B">
        <w:rPr>
          <w:noProof/>
          <w:lang w:val="ro-RO"/>
        </w:rPr>
        <w:t>În cazul în care una dintre următoarele modificări se aplică unui amestec</w:t>
      </w:r>
      <w:r w:rsidR="002A27FA" w:rsidRPr="00DF763B">
        <w:rPr>
          <w:noProof/>
          <w:lang w:val="ro-RO"/>
        </w:rPr>
        <w:t xml:space="preserve"> </w:t>
      </w:r>
      <w:r w:rsidRPr="00DF763B">
        <w:rPr>
          <w:noProof/>
          <w:lang w:val="ro-RO"/>
        </w:rPr>
        <w:t>individual sau în grup, transmiţătorii furnizează o actualizare a transmiterii înainte de a introduce amestecul respectiv pe piaţă astfel cum a</w:t>
      </w:r>
      <w:r w:rsidR="002A27FA" w:rsidRPr="00DF763B">
        <w:rPr>
          <w:noProof/>
          <w:lang w:val="ro-RO"/>
        </w:rPr>
        <w:t xml:space="preserve"> </w:t>
      </w:r>
      <w:r w:rsidRPr="00DF763B">
        <w:rPr>
          <w:noProof/>
          <w:lang w:val="ro-RO"/>
        </w:rPr>
        <w:t>fost modificat:</w:t>
      </w:r>
    </w:p>
    <w:p w14:paraId="029826A7" w14:textId="007F57C5" w:rsidR="003368E1" w:rsidRPr="00DF763B" w:rsidRDefault="003368E1" w:rsidP="00331AB0">
      <w:pPr>
        <w:spacing w:after="0" w:line="240" w:lineRule="auto"/>
        <w:contextualSpacing/>
        <w:jc w:val="both"/>
        <w:rPr>
          <w:noProof/>
          <w:lang w:val="ro-RO"/>
        </w:rPr>
      </w:pPr>
      <w:r w:rsidRPr="00DF763B">
        <w:rPr>
          <w:noProof/>
          <w:lang w:val="ro-RO"/>
        </w:rPr>
        <w:t xml:space="preserve">— atunci când identificatorul de produs sau </w:t>
      </w:r>
      <w:r w:rsidR="0035635C" w:rsidRPr="00DF763B">
        <w:rPr>
          <w:noProof/>
          <w:lang w:val="ro-RO"/>
        </w:rPr>
        <w:t>IP</w:t>
      </w:r>
      <w:r w:rsidRPr="00DF763B">
        <w:rPr>
          <w:noProof/>
          <w:lang w:val="ro-RO"/>
        </w:rPr>
        <w:t xml:space="preserve"> al amestecului s-a modificat;</w:t>
      </w:r>
    </w:p>
    <w:p w14:paraId="581A1C16" w14:textId="2D780720" w:rsidR="00250F02" w:rsidRPr="00DF763B" w:rsidRDefault="003368E1" w:rsidP="00331AB0">
      <w:pPr>
        <w:spacing w:after="0" w:line="240" w:lineRule="auto"/>
        <w:contextualSpacing/>
        <w:jc w:val="both"/>
        <w:rPr>
          <w:noProof/>
          <w:lang w:val="ro-RO"/>
        </w:rPr>
      </w:pPr>
      <w:r w:rsidRPr="00DF763B">
        <w:rPr>
          <w:noProof/>
          <w:lang w:val="ro-RO"/>
        </w:rPr>
        <w:t>— atunci când clasificarea amestecului în ceea ce privește pericolele</w:t>
      </w:r>
      <w:r w:rsidR="002A27FA" w:rsidRPr="00DF763B">
        <w:rPr>
          <w:noProof/>
          <w:lang w:val="ro-RO"/>
        </w:rPr>
        <w:t xml:space="preserve"> </w:t>
      </w:r>
      <w:r w:rsidRPr="00DF763B">
        <w:rPr>
          <w:noProof/>
          <w:lang w:val="ro-RO"/>
        </w:rPr>
        <w:t>fizice sau pentru sănătate s-a modificat;</w:t>
      </w:r>
    </w:p>
    <w:p w14:paraId="30791C58" w14:textId="5A3F7123" w:rsidR="00287ADB" w:rsidRPr="00DF763B" w:rsidRDefault="00287ADB" w:rsidP="00331AB0">
      <w:pPr>
        <w:spacing w:after="0" w:line="240" w:lineRule="auto"/>
        <w:contextualSpacing/>
        <w:jc w:val="both"/>
        <w:rPr>
          <w:noProof/>
          <w:lang w:val="ro-RO"/>
        </w:rPr>
      </w:pPr>
      <w:r w:rsidRPr="00DF763B">
        <w:rPr>
          <w:noProof/>
          <w:lang w:val="ro-RO"/>
        </w:rPr>
        <w:t>— atunci când noi informaţii toxicologice relevante care trebuie</w:t>
      </w:r>
      <w:r w:rsidR="002A27FA" w:rsidRPr="00DF763B">
        <w:rPr>
          <w:noProof/>
          <w:lang w:val="ro-RO"/>
        </w:rPr>
        <w:t xml:space="preserve"> </w:t>
      </w:r>
      <w:r w:rsidRPr="00DF763B">
        <w:rPr>
          <w:noProof/>
          <w:lang w:val="ro-RO"/>
        </w:rPr>
        <w:t>introduse în secţiunea 11 din fișa cu date de securitate devin disponibile cu privire la proprietăţile periculoase ale amestecului sau ale</w:t>
      </w:r>
      <w:r w:rsidR="002A27FA" w:rsidRPr="00DF763B">
        <w:rPr>
          <w:noProof/>
          <w:lang w:val="ro-RO"/>
        </w:rPr>
        <w:t xml:space="preserve"> </w:t>
      </w:r>
      <w:r w:rsidRPr="00DF763B">
        <w:rPr>
          <w:noProof/>
          <w:lang w:val="ro-RO"/>
        </w:rPr>
        <w:t>componenţilor acestuia;</w:t>
      </w:r>
    </w:p>
    <w:p w14:paraId="71167B56" w14:textId="53FC9CA1" w:rsidR="007554CE" w:rsidRPr="00DF763B" w:rsidRDefault="007554CE" w:rsidP="007554CE">
      <w:pPr>
        <w:spacing w:after="0" w:line="240" w:lineRule="auto"/>
        <w:contextualSpacing/>
        <w:jc w:val="both"/>
        <w:rPr>
          <w:noProof/>
          <w:lang w:val="ro-RO"/>
        </w:rPr>
      </w:pPr>
      <w:r w:rsidRPr="00DF763B">
        <w:rPr>
          <w:noProof/>
          <w:lang w:val="ro-RO"/>
        </w:rPr>
        <w:t>— atunci când există alte modificări ale unui amestec introdus pe piață care sunt relevante pentru răspunsul în situații de urgență privind sănătatea menționat la</w:t>
      </w:r>
      <w:r w:rsidR="00AA5F0F" w:rsidRPr="00DF763B">
        <w:rPr>
          <w:noProof/>
          <w:lang w:val="ro-RO"/>
        </w:rPr>
        <w:t xml:space="preserve"> pct. 141-147. </w:t>
      </w:r>
    </w:p>
    <w:p w14:paraId="2CB76383" w14:textId="51B950B3" w:rsidR="00287ADB" w:rsidRPr="00DF763B" w:rsidRDefault="00287ADB" w:rsidP="00331AB0">
      <w:pPr>
        <w:spacing w:after="0" w:line="240" w:lineRule="auto"/>
        <w:contextualSpacing/>
        <w:jc w:val="both"/>
        <w:rPr>
          <w:noProof/>
          <w:lang w:val="ro-RO"/>
        </w:rPr>
      </w:pPr>
      <w:r w:rsidRPr="00DF763B">
        <w:rPr>
          <w:noProof/>
          <w:lang w:val="ro-RO"/>
        </w:rPr>
        <w:t>— atunci când o modificare în compoziţia amestecului îndeplinește una</w:t>
      </w:r>
      <w:r w:rsidR="002A27FA" w:rsidRPr="00DF763B">
        <w:rPr>
          <w:noProof/>
          <w:lang w:val="ro-RO"/>
        </w:rPr>
        <w:t xml:space="preserve"> </w:t>
      </w:r>
      <w:r w:rsidRPr="00DF763B">
        <w:rPr>
          <w:noProof/>
          <w:lang w:val="ro-RO"/>
        </w:rPr>
        <w:t>dintre următoarele condiţii:</w:t>
      </w:r>
    </w:p>
    <w:p w14:paraId="480BCE7C" w14:textId="73710778" w:rsidR="00287ADB" w:rsidRPr="00DF763B" w:rsidRDefault="00287ADB" w:rsidP="00331AB0">
      <w:pPr>
        <w:spacing w:after="0" w:line="240" w:lineRule="auto"/>
        <w:contextualSpacing/>
        <w:jc w:val="both"/>
        <w:rPr>
          <w:noProof/>
          <w:lang w:val="ro-RO"/>
        </w:rPr>
      </w:pPr>
      <w:r w:rsidRPr="00DF763B">
        <w:rPr>
          <w:noProof/>
          <w:lang w:val="ro-RO"/>
        </w:rPr>
        <w:t>(a) adăugarea, înlocuirea sau eliminarea unuia sau a mai multor</w:t>
      </w:r>
      <w:r w:rsidR="002A27FA" w:rsidRPr="00DF763B">
        <w:rPr>
          <w:noProof/>
          <w:lang w:val="ro-RO"/>
        </w:rPr>
        <w:t xml:space="preserve"> </w:t>
      </w:r>
      <w:r w:rsidRPr="00DF763B">
        <w:rPr>
          <w:noProof/>
          <w:lang w:val="ro-RO"/>
        </w:rPr>
        <w:t>componenţi din amestec care trebuie indicaţi în conformitate cu</w:t>
      </w:r>
      <w:r w:rsidR="002A27FA" w:rsidRPr="00DF763B">
        <w:rPr>
          <w:noProof/>
          <w:lang w:val="ro-RO"/>
        </w:rPr>
        <w:t xml:space="preserve"> </w:t>
      </w:r>
      <w:r w:rsidRPr="00DF763B">
        <w:rPr>
          <w:noProof/>
          <w:lang w:val="ro-RO"/>
        </w:rPr>
        <w:t>secţiunea 3.3;</w:t>
      </w:r>
    </w:p>
    <w:p w14:paraId="1A28EB90" w14:textId="0E72A407" w:rsidR="00287ADB" w:rsidRPr="00DF763B" w:rsidRDefault="00287ADB" w:rsidP="00331AB0">
      <w:pPr>
        <w:spacing w:after="0" w:line="240" w:lineRule="auto"/>
        <w:contextualSpacing/>
        <w:jc w:val="both"/>
        <w:rPr>
          <w:noProof/>
          <w:lang w:val="ro-RO"/>
        </w:rPr>
      </w:pPr>
      <w:r w:rsidRPr="00DF763B">
        <w:rPr>
          <w:noProof/>
          <w:lang w:val="ro-RO"/>
        </w:rPr>
        <w:t>(b) modificarea concentraţiei unui component din amestec dincolo de</w:t>
      </w:r>
      <w:r w:rsidR="002A27FA" w:rsidRPr="00DF763B">
        <w:rPr>
          <w:noProof/>
          <w:lang w:val="ro-RO"/>
        </w:rPr>
        <w:t xml:space="preserve"> </w:t>
      </w:r>
      <w:r w:rsidRPr="00DF763B">
        <w:rPr>
          <w:noProof/>
          <w:lang w:val="ro-RO"/>
        </w:rPr>
        <w:t>intervalul de concentraţii prevăzut în transmiterea iniţială;</w:t>
      </w:r>
    </w:p>
    <w:p w14:paraId="22C279CE" w14:textId="764DA111" w:rsidR="00287ADB" w:rsidRPr="00DF763B" w:rsidRDefault="00287ADB" w:rsidP="00331AB0">
      <w:pPr>
        <w:spacing w:after="0" w:line="240" w:lineRule="auto"/>
        <w:contextualSpacing/>
        <w:jc w:val="both"/>
        <w:rPr>
          <w:noProof/>
          <w:lang w:val="ro-RO"/>
        </w:rPr>
      </w:pPr>
      <w:r w:rsidRPr="00DF763B">
        <w:rPr>
          <w:noProof/>
          <w:lang w:val="ro-RO"/>
        </w:rPr>
        <w:t>(c) concentraţia exactă a unui component a fost transmisă în conformitate cu secţiunile 3.4.1 sau 3.4.2 și are loc o modificare a</w:t>
      </w:r>
      <w:r w:rsidR="000C5C77" w:rsidRPr="00DF763B">
        <w:rPr>
          <w:noProof/>
          <w:lang w:val="ro-RO"/>
        </w:rPr>
        <w:t xml:space="preserve"> </w:t>
      </w:r>
      <w:r w:rsidRPr="00DF763B">
        <w:rPr>
          <w:noProof/>
          <w:lang w:val="ro-RO"/>
        </w:rPr>
        <w:t>acestei concentraţii dincolo de limitele specificate în tabelul 4.</w:t>
      </w:r>
    </w:p>
    <w:p w14:paraId="1A508F30" w14:textId="0A8BE64A" w:rsidR="00287ADB" w:rsidRPr="00DF763B" w:rsidRDefault="00287ADB" w:rsidP="00331AB0">
      <w:pPr>
        <w:spacing w:after="0" w:line="240" w:lineRule="auto"/>
        <w:contextualSpacing/>
        <w:jc w:val="both"/>
        <w:rPr>
          <w:noProof/>
          <w:lang w:val="ro-RO"/>
        </w:rPr>
      </w:pPr>
      <w:r w:rsidRPr="00DF763B">
        <w:rPr>
          <w:noProof/>
          <w:lang w:val="ro-RO"/>
        </w:rPr>
        <w:t xml:space="preserve">Prin derogare de la primul paragraf a </w:t>
      </w:r>
      <w:r w:rsidR="00A76BA3" w:rsidRPr="00DF763B">
        <w:rPr>
          <w:noProof/>
          <w:lang w:val="ro-RO"/>
        </w:rPr>
        <w:t>cincea</w:t>
      </w:r>
      <w:r w:rsidRPr="00DF763B">
        <w:rPr>
          <w:noProof/>
          <w:lang w:val="ro-RO"/>
        </w:rPr>
        <w:t xml:space="preserve"> liniuţă, se aplică următoarele</w:t>
      </w:r>
      <w:r w:rsidR="000C5C77" w:rsidRPr="00DF763B">
        <w:rPr>
          <w:noProof/>
          <w:lang w:val="ro-RO"/>
        </w:rPr>
        <w:t xml:space="preserve"> </w:t>
      </w:r>
      <w:r w:rsidRPr="00DF763B">
        <w:rPr>
          <w:noProof/>
          <w:lang w:val="ro-RO"/>
        </w:rPr>
        <w:t>dispoziţii:</w:t>
      </w:r>
    </w:p>
    <w:p w14:paraId="087B31E1" w14:textId="2DF58F1E" w:rsidR="00287ADB" w:rsidRPr="00DF763B" w:rsidRDefault="00287ADB" w:rsidP="00331AB0">
      <w:pPr>
        <w:spacing w:after="0" w:line="240" w:lineRule="auto"/>
        <w:contextualSpacing/>
        <w:jc w:val="both"/>
        <w:rPr>
          <w:noProof/>
          <w:lang w:val="ro-RO"/>
        </w:rPr>
      </w:pPr>
      <w:r w:rsidRPr="00DF763B">
        <w:rPr>
          <w:noProof/>
          <w:lang w:val="ro-RO"/>
        </w:rPr>
        <w:t>(a) o actualizare a transmiterii pentru amestecuri cu o compoziţie</w:t>
      </w:r>
      <w:r w:rsidR="000C5C77" w:rsidRPr="00DF763B">
        <w:rPr>
          <w:noProof/>
          <w:lang w:val="ro-RO"/>
        </w:rPr>
        <w:t xml:space="preserve"> </w:t>
      </w:r>
      <w:r w:rsidRPr="00DF763B">
        <w:rPr>
          <w:noProof/>
          <w:lang w:val="ro-RO"/>
        </w:rPr>
        <w:t>conformă cu oricare dintre formulele standard specificate în partea</w:t>
      </w:r>
      <w:r w:rsidR="000C5C77" w:rsidRPr="00DF763B">
        <w:rPr>
          <w:noProof/>
          <w:lang w:val="ro-RO"/>
        </w:rPr>
        <w:t xml:space="preserve"> </w:t>
      </w:r>
      <w:r w:rsidRPr="00DF763B">
        <w:rPr>
          <w:noProof/>
          <w:lang w:val="ro-RO"/>
        </w:rPr>
        <w:t>D este necesară numai atunci când compoziţia amestecului se</w:t>
      </w:r>
      <w:r w:rsidR="000C5C77" w:rsidRPr="00DF763B">
        <w:rPr>
          <w:noProof/>
          <w:lang w:val="ro-RO"/>
        </w:rPr>
        <w:t xml:space="preserve"> </w:t>
      </w:r>
      <w:r w:rsidRPr="00DF763B">
        <w:rPr>
          <w:noProof/>
          <w:lang w:val="ro-RO"/>
        </w:rPr>
        <w:t>modifică astfel încât compoziţia amestecului nu mai este conformă</w:t>
      </w:r>
      <w:r w:rsidR="000C5C77" w:rsidRPr="00DF763B">
        <w:rPr>
          <w:noProof/>
          <w:lang w:val="ro-RO"/>
        </w:rPr>
        <w:t xml:space="preserve"> </w:t>
      </w:r>
      <w:r w:rsidRPr="00DF763B">
        <w:rPr>
          <w:noProof/>
          <w:lang w:val="ro-RO"/>
        </w:rPr>
        <w:t>cu formula standard;</w:t>
      </w:r>
    </w:p>
    <w:p w14:paraId="06086219" w14:textId="50B195EE" w:rsidR="003368E1" w:rsidRPr="00DF763B" w:rsidRDefault="00287ADB" w:rsidP="00331AB0">
      <w:pPr>
        <w:spacing w:after="0" w:line="240" w:lineRule="auto"/>
        <w:contextualSpacing/>
        <w:jc w:val="both"/>
        <w:rPr>
          <w:noProof/>
          <w:lang w:val="ro-RO"/>
        </w:rPr>
      </w:pPr>
      <w:r w:rsidRPr="00DF763B">
        <w:rPr>
          <w:noProof/>
          <w:lang w:val="ro-RO"/>
        </w:rPr>
        <w:t>(b) în cazul amestecurilor pentru care informaţiile privind compoziţia</w:t>
      </w:r>
      <w:r w:rsidR="000C5C77" w:rsidRPr="00DF763B">
        <w:rPr>
          <w:noProof/>
          <w:lang w:val="ro-RO"/>
        </w:rPr>
        <w:t xml:space="preserve"> </w:t>
      </w:r>
      <w:r w:rsidRPr="00DF763B">
        <w:rPr>
          <w:noProof/>
          <w:lang w:val="ro-RO"/>
        </w:rPr>
        <w:t>sunt furnizate pe baza fișei cu date de securitate în conformitate cu</w:t>
      </w:r>
      <w:r w:rsidR="000C5C77" w:rsidRPr="00DF763B">
        <w:rPr>
          <w:noProof/>
          <w:lang w:val="ro-RO"/>
        </w:rPr>
        <w:t xml:space="preserve"> </w:t>
      </w:r>
      <w:r w:rsidRPr="00DF763B">
        <w:rPr>
          <w:noProof/>
          <w:lang w:val="ro-RO"/>
        </w:rPr>
        <w:t>secţiunea 3.6 sau 3.7, actualizarea transmiterii este necesară atunci</w:t>
      </w:r>
      <w:r w:rsidR="000C5C77" w:rsidRPr="00DF763B">
        <w:rPr>
          <w:noProof/>
          <w:lang w:val="ro-RO"/>
        </w:rPr>
        <w:t xml:space="preserve"> </w:t>
      </w:r>
      <w:r w:rsidRPr="00DF763B">
        <w:rPr>
          <w:noProof/>
          <w:lang w:val="ro-RO"/>
        </w:rPr>
        <w:t>când secţiunea 3 din fișa cu date de securitate este actualizată.</w:t>
      </w:r>
    </w:p>
    <w:p w14:paraId="6A6CE454" w14:textId="77777777" w:rsidR="003368E1" w:rsidRPr="00DF763B" w:rsidRDefault="003368E1" w:rsidP="00331AB0">
      <w:pPr>
        <w:spacing w:after="0" w:line="240" w:lineRule="auto"/>
        <w:contextualSpacing/>
        <w:rPr>
          <w:noProof/>
          <w:lang w:val="ro-RO"/>
        </w:rPr>
      </w:pPr>
    </w:p>
    <w:p w14:paraId="1885D526" w14:textId="2055E693" w:rsidR="00250F02" w:rsidRPr="00DF763B" w:rsidRDefault="00250F02" w:rsidP="00331AB0">
      <w:pPr>
        <w:spacing w:after="0" w:line="240" w:lineRule="auto"/>
        <w:contextualSpacing/>
        <w:jc w:val="center"/>
        <w:rPr>
          <w:noProof/>
          <w:lang w:val="ro-RO"/>
        </w:rPr>
      </w:pPr>
      <w:r w:rsidRPr="00DF763B">
        <w:rPr>
          <w:i/>
          <w:iCs/>
          <w:noProof/>
          <w:lang w:val="ro-RO"/>
        </w:rPr>
        <w:t>Tabelul 4</w:t>
      </w:r>
    </w:p>
    <w:p w14:paraId="0808C207" w14:textId="435311F0" w:rsidR="00250F02" w:rsidRPr="00DF763B" w:rsidRDefault="002D5B02" w:rsidP="00331AB0">
      <w:pPr>
        <w:spacing w:after="0" w:line="240" w:lineRule="auto"/>
        <w:contextualSpacing/>
        <w:jc w:val="center"/>
        <w:rPr>
          <w:b/>
          <w:bCs/>
          <w:noProof/>
          <w:lang w:val="ro-RO"/>
        </w:rPr>
      </w:pPr>
      <w:r w:rsidRPr="00DF763B">
        <w:rPr>
          <w:b/>
          <w:bCs/>
          <w:noProof/>
          <w:lang w:val="ro-RO"/>
        </w:rPr>
        <w:t>Variații</w:t>
      </w:r>
      <w:r w:rsidR="00250F02" w:rsidRPr="00DF763B">
        <w:rPr>
          <w:b/>
          <w:bCs/>
          <w:noProof/>
          <w:lang w:val="ro-RO"/>
        </w:rPr>
        <w:t xml:space="preserve"> ale </w:t>
      </w:r>
      <w:r w:rsidRPr="00DF763B">
        <w:rPr>
          <w:b/>
          <w:bCs/>
          <w:noProof/>
          <w:lang w:val="ro-RO"/>
        </w:rPr>
        <w:t>concentrației</w:t>
      </w:r>
      <w:r w:rsidR="00250F02" w:rsidRPr="00DF763B">
        <w:rPr>
          <w:b/>
          <w:bCs/>
          <w:noProof/>
          <w:lang w:val="ro-RO"/>
        </w:rPr>
        <w:t xml:space="preserve"> </w:t>
      </w:r>
      <w:r w:rsidRPr="00DF763B">
        <w:rPr>
          <w:b/>
          <w:bCs/>
          <w:noProof/>
          <w:lang w:val="ro-RO"/>
        </w:rPr>
        <w:t>componenților</w:t>
      </w:r>
      <w:r w:rsidR="00250F02" w:rsidRPr="00DF763B">
        <w:rPr>
          <w:b/>
          <w:bCs/>
          <w:noProof/>
          <w:lang w:val="ro-RO"/>
        </w:rPr>
        <w:t xml:space="preserve"> care necesită o actualizare a transmiterii</w:t>
      </w:r>
    </w:p>
    <w:tbl>
      <w:tblPr>
        <w:tblStyle w:val="afffffc"/>
        <w:tblW w:w="0" w:type="auto"/>
        <w:jc w:val="center"/>
        <w:tblLook w:val="04A0" w:firstRow="1" w:lastRow="0" w:firstColumn="1" w:lastColumn="0" w:noHBand="0" w:noVBand="1"/>
      </w:tblPr>
      <w:tblGrid>
        <w:gridCol w:w="3708"/>
        <w:gridCol w:w="3709"/>
      </w:tblGrid>
      <w:tr w:rsidR="00250F02" w:rsidRPr="00DF763B" w14:paraId="44B1068C" w14:textId="77777777" w:rsidTr="00A909A5">
        <w:trPr>
          <w:jc w:val="center"/>
        </w:trPr>
        <w:tc>
          <w:tcPr>
            <w:tcW w:w="3708" w:type="dxa"/>
          </w:tcPr>
          <w:p w14:paraId="7CF57F66" w14:textId="4482E40F" w:rsidR="00250F02" w:rsidRPr="00DF763B" w:rsidRDefault="002D5B02" w:rsidP="00331AB0">
            <w:pPr>
              <w:contextualSpacing/>
              <w:rPr>
                <w:noProof/>
                <w:lang w:val="ro-RO"/>
              </w:rPr>
            </w:pPr>
            <w:r w:rsidRPr="00DF763B">
              <w:rPr>
                <w:noProof/>
                <w:lang w:val="ro-RO"/>
              </w:rPr>
              <w:t>Concentrația</w:t>
            </w:r>
            <w:r w:rsidR="00250F02" w:rsidRPr="00DF763B">
              <w:rPr>
                <w:noProof/>
                <w:lang w:val="ro-RO"/>
              </w:rPr>
              <w:t xml:space="preserve"> exactă pentru componentul </w:t>
            </w:r>
            <w:r w:rsidRPr="00DF763B">
              <w:rPr>
                <w:noProof/>
                <w:lang w:val="ro-RO"/>
              </w:rPr>
              <w:t>conținut</w:t>
            </w:r>
            <w:r w:rsidR="00250F02" w:rsidRPr="00DF763B">
              <w:rPr>
                <w:noProof/>
                <w:lang w:val="ro-RO"/>
              </w:rPr>
              <w:t xml:space="preserve"> în amestec (%)</w:t>
            </w:r>
          </w:p>
        </w:tc>
        <w:tc>
          <w:tcPr>
            <w:tcW w:w="3709" w:type="dxa"/>
          </w:tcPr>
          <w:p w14:paraId="712572C6" w14:textId="6960C930" w:rsidR="00250F02" w:rsidRPr="00DF763B" w:rsidRDefault="002D5B02" w:rsidP="00331AB0">
            <w:pPr>
              <w:contextualSpacing/>
              <w:rPr>
                <w:noProof/>
                <w:lang w:val="ro-RO"/>
              </w:rPr>
            </w:pPr>
            <w:r w:rsidRPr="00DF763B">
              <w:rPr>
                <w:noProof/>
                <w:lang w:val="ro-RO"/>
              </w:rPr>
              <w:t>Variații</w:t>
            </w:r>
            <w:r w:rsidR="00250F02" w:rsidRPr="00DF763B">
              <w:rPr>
                <w:noProof/>
                <w:lang w:val="ro-RO"/>
              </w:rPr>
              <w:t xml:space="preserve"> (±) ale </w:t>
            </w:r>
            <w:r w:rsidRPr="00DF763B">
              <w:rPr>
                <w:noProof/>
                <w:lang w:val="ro-RO"/>
              </w:rPr>
              <w:t>concentrației</w:t>
            </w:r>
            <w:r w:rsidR="00250F02" w:rsidRPr="00DF763B">
              <w:rPr>
                <w:noProof/>
                <w:lang w:val="ro-RO"/>
              </w:rPr>
              <w:t xml:space="preserve"> </w:t>
            </w:r>
            <w:r w:rsidRPr="00DF763B">
              <w:rPr>
                <w:noProof/>
                <w:lang w:val="ro-RO"/>
              </w:rPr>
              <w:t>inițiale</w:t>
            </w:r>
            <w:r w:rsidR="00250F02" w:rsidRPr="00DF763B">
              <w:rPr>
                <w:noProof/>
                <w:lang w:val="ro-RO"/>
              </w:rPr>
              <w:t xml:space="preserve"> a componentului care necesită o actualizare a transmiterii</w:t>
            </w:r>
          </w:p>
        </w:tc>
      </w:tr>
      <w:tr w:rsidR="00250F02" w:rsidRPr="00DF763B" w14:paraId="1D3879FB" w14:textId="77777777" w:rsidTr="00A909A5">
        <w:trPr>
          <w:jc w:val="center"/>
        </w:trPr>
        <w:tc>
          <w:tcPr>
            <w:tcW w:w="3708" w:type="dxa"/>
          </w:tcPr>
          <w:p w14:paraId="565502FF" w14:textId="4572F1B9" w:rsidR="00250F02" w:rsidRPr="00DF763B" w:rsidRDefault="00250F02" w:rsidP="00331AB0">
            <w:pPr>
              <w:contextualSpacing/>
              <w:rPr>
                <w:noProof/>
                <w:lang w:val="ro-RO"/>
              </w:rPr>
            </w:pPr>
            <w:r w:rsidRPr="00DF763B">
              <w:rPr>
                <w:noProof/>
                <w:lang w:val="ro-RO"/>
              </w:rPr>
              <w:t>&gt; 25 - ≤ 100</w:t>
            </w:r>
          </w:p>
        </w:tc>
        <w:tc>
          <w:tcPr>
            <w:tcW w:w="3709" w:type="dxa"/>
          </w:tcPr>
          <w:p w14:paraId="1660DE2F" w14:textId="76935A63" w:rsidR="00250F02" w:rsidRPr="00DF763B" w:rsidRDefault="00250F02" w:rsidP="00331AB0">
            <w:pPr>
              <w:contextualSpacing/>
              <w:rPr>
                <w:noProof/>
                <w:lang w:val="ro-RO"/>
              </w:rPr>
            </w:pPr>
            <w:r w:rsidRPr="00DF763B">
              <w:rPr>
                <w:noProof/>
                <w:lang w:val="ro-RO"/>
              </w:rPr>
              <w:t>5 %</w:t>
            </w:r>
          </w:p>
        </w:tc>
      </w:tr>
      <w:tr w:rsidR="00250F02" w:rsidRPr="00DF763B" w14:paraId="224DF459" w14:textId="77777777" w:rsidTr="00F01CB5">
        <w:trPr>
          <w:trHeight w:val="224"/>
          <w:jc w:val="center"/>
        </w:trPr>
        <w:tc>
          <w:tcPr>
            <w:tcW w:w="3708" w:type="dxa"/>
          </w:tcPr>
          <w:p w14:paraId="1AAC61E9" w14:textId="0A69D8D1" w:rsidR="00250F02" w:rsidRPr="00DF763B" w:rsidRDefault="00250F02" w:rsidP="00331AB0">
            <w:pPr>
              <w:contextualSpacing/>
              <w:rPr>
                <w:noProof/>
                <w:lang w:val="ro-RO"/>
              </w:rPr>
            </w:pPr>
            <w:r w:rsidRPr="00DF763B">
              <w:rPr>
                <w:noProof/>
                <w:lang w:val="ro-RO"/>
              </w:rPr>
              <w:t>&gt; 10 - ≤ 25</w:t>
            </w:r>
          </w:p>
        </w:tc>
        <w:tc>
          <w:tcPr>
            <w:tcW w:w="3709" w:type="dxa"/>
          </w:tcPr>
          <w:p w14:paraId="6234E54F" w14:textId="16972293" w:rsidR="00250F02" w:rsidRPr="00DF763B" w:rsidRDefault="00250F02" w:rsidP="00331AB0">
            <w:pPr>
              <w:contextualSpacing/>
              <w:rPr>
                <w:noProof/>
                <w:lang w:val="ro-RO"/>
              </w:rPr>
            </w:pPr>
            <w:r w:rsidRPr="00DF763B">
              <w:rPr>
                <w:noProof/>
                <w:lang w:val="ro-RO"/>
              </w:rPr>
              <w:t xml:space="preserve">10 % </w:t>
            </w:r>
          </w:p>
        </w:tc>
      </w:tr>
      <w:tr w:rsidR="00250F02" w:rsidRPr="00DF763B" w14:paraId="72771630" w14:textId="77777777" w:rsidTr="00A909A5">
        <w:trPr>
          <w:jc w:val="center"/>
        </w:trPr>
        <w:tc>
          <w:tcPr>
            <w:tcW w:w="3708" w:type="dxa"/>
          </w:tcPr>
          <w:p w14:paraId="23A3BC59" w14:textId="2A8930B2" w:rsidR="00250F02" w:rsidRPr="00DF763B" w:rsidRDefault="00250F02" w:rsidP="00331AB0">
            <w:pPr>
              <w:contextualSpacing/>
              <w:rPr>
                <w:noProof/>
                <w:lang w:val="ro-RO"/>
              </w:rPr>
            </w:pPr>
            <w:r w:rsidRPr="00DF763B">
              <w:rPr>
                <w:noProof/>
                <w:lang w:val="ro-RO"/>
              </w:rPr>
              <w:t>&gt; 2,5 - ≤ 10</w:t>
            </w:r>
          </w:p>
        </w:tc>
        <w:tc>
          <w:tcPr>
            <w:tcW w:w="3709" w:type="dxa"/>
          </w:tcPr>
          <w:p w14:paraId="5B7D56C8" w14:textId="5D2A6844" w:rsidR="00250F02" w:rsidRPr="00DF763B" w:rsidRDefault="00250F02" w:rsidP="00331AB0">
            <w:pPr>
              <w:contextualSpacing/>
              <w:rPr>
                <w:noProof/>
                <w:lang w:val="ro-RO"/>
              </w:rPr>
            </w:pPr>
            <w:r w:rsidRPr="00DF763B">
              <w:rPr>
                <w:noProof/>
                <w:lang w:val="ro-RO"/>
              </w:rPr>
              <w:t xml:space="preserve">20 % </w:t>
            </w:r>
          </w:p>
        </w:tc>
      </w:tr>
      <w:tr w:rsidR="00250F02" w:rsidRPr="00DF763B" w14:paraId="1EBE553C" w14:textId="77777777" w:rsidTr="00A909A5">
        <w:trPr>
          <w:jc w:val="center"/>
        </w:trPr>
        <w:tc>
          <w:tcPr>
            <w:tcW w:w="3708" w:type="dxa"/>
          </w:tcPr>
          <w:p w14:paraId="5D9B1FFA" w14:textId="53E7B2AF" w:rsidR="00250F02" w:rsidRPr="00DF763B" w:rsidRDefault="00250F02" w:rsidP="00331AB0">
            <w:pPr>
              <w:contextualSpacing/>
              <w:rPr>
                <w:noProof/>
                <w:lang w:val="ro-RO"/>
              </w:rPr>
            </w:pPr>
            <w:r w:rsidRPr="00DF763B">
              <w:rPr>
                <w:noProof/>
                <w:lang w:val="ro-RO"/>
              </w:rPr>
              <w:t>≤ 2,5</w:t>
            </w:r>
          </w:p>
        </w:tc>
        <w:tc>
          <w:tcPr>
            <w:tcW w:w="3709" w:type="dxa"/>
          </w:tcPr>
          <w:p w14:paraId="2326B36E" w14:textId="786C6934" w:rsidR="00250F02" w:rsidRPr="00DF763B" w:rsidRDefault="00250F02" w:rsidP="00331AB0">
            <w:pPr>
              <w:contextualSpacing/>
              <w:rPr>
                <w:noProof/>
                <w:lang w:val="ro-RO"/>
              </w:rPr>
            </w:pPr>
            <w:r w:rsidRPr="00DF763B">
              <w:rPr>
                <w:noProof/>
                <w:lang w:val="ro-RO"/>
              </w:rPr>
              <w:t>30 %</w:t>
            </w:r>
          </w:p>
        </w:tc>
      </w:tr>
    </w:tbl>
    <w:p w14:paraId="03525EDE" w14:textId="42B58D19" w:rsidR="00250F02" w:rsidRPr="00DF763B" w:rsidRDefault="00250F02" w:rsidP="00331AB0">
      <w:pPr>
        <w:spacing w:after="0" w:line="240" w:lineRule="auto"/>
        <w:contextualSpacing/>
        <w:rPr>
          <w:noProof/>
          <w:lang w:val="ro-RO"/>
        </w:rPr>
      </w:pPr>
      <w:r w:rsidRPr="00DF763B">
        <w:rPr>
          <w:noProof/>
          <w:lang w:val="ro-RO"/>
        </w:rPr>
        <w:t xml:space="preserve">În cazul în care parfumurile dintr-o transmitere în grup sunt schimbate, trebuie actualizată lista amestecurilor și a parfumurilor pe care le </w:t>
      </w:r>
      <w:r w:rsidR="002D5B02" w:rsidRPr="00DF763B">
        <w:rPr>
          <w:noProof/>
          <w:lang w:val="ro-RO"/>
        </w:rPr>
        <w:t>conțin</w:t>
      </w:r>
      <w:r w:rsidRPr="00DF763B">
        <w:rPr>
          <w:noProof/>
          <w:lang w:val="ro-RO"/>
        </w:rPr>
        <w:t xml:space="preserve"> în conformitate cu </w:t>
      </w:r>
      <w:r w:rsidR="002D5B02" w:rsidRPr="00DF763B">
        <w:rPr>
          <w:noProof/>
          <w:lang w:val="ro-RO"/>
        </w:rPr>
        <w:t>secțiunea</w:t>
      </w:r>
      <w:r w:rsidRPr="00DF763B">
        <w:rPr>
          <w:noProof/>
          <w:lang w:val="ro-RO"/>
        </w:rPr>
        <w:t xml:space="preserve"> 3.1.</w:t>
      </w:r>
    </w:p>
    <w:p w14:paraId="35E50B49" w14:textId="77777777" w:rsidR="00727BEB" w:rsidRPr="00DF763B" w:rsidRDefault="00727BEB" w:rsidP="00331AB0">
      <w:pPr>
        <w:spacing w:after="0" w:line="240" w:lineRule="auto"/>
        <w:contextualSpacing/>
        <w:rPr>
          <w:b/>
          <w:bCs/>
          <w:noProof/>
          <w:lang w:val="ro-RO"/>
        </w:rPr>
      </w:pPr>
      <w:r w:rsidRPr="00DF763B">
        <w:rPr>
          <w:noProof/>
          <w:lang w:val="ro-RO"/>
        </w:rPr>
        <w:t xml:space="preserve">4.2. </w:t>
      </w:r>
      <w:r w:rsidRPr="00DF763B">
        <w:rPr>
          <w:b/>
          <w:bCs/>
          <w:noProof/>
          <w:lang w:val="ro-RO"/>
        </w:rPr>
        <w:t>Conținutul transmiterii actualizare</w:t>
      </w:r>
    </w:p>
    <w:p w14:paraId="3E059347" w14:textId="2EEEB4D4" w:rsidR="00727BEB" w:rsidRPr="00DF763B" w:rsidRDefault="00727BEB" w:rsidP="00331AB0">
      <w:pPr>
        <w:spacing w:after="0" w:line="240" w:lineRule="auto"/>
        <w:contextualSpacing/>
        <w:rPr>
          <w:noProof/>
          <w:lang w:val="ro-RO"/>
        </w:rPr>
      </w:pPr>
      <w:r w:rsidRPr="00DF763B">
        <w:rPr>
          <w:noProof/>
          <w:lang w:val="ro-RO"/>
        </w:rPr>
        <w:lastRenderedPageBreak/>
        <w:t>Transmiterea actualizată cuprinde o versiune revizuită a transmiterii anterioare care conține noile informații disponibile, astfel cum sunt descrise în secțiunea 4.1.</w:t>
      </w:r>
    </w:p>
    <w:p w14:paraId="7C8ED0B2" w14:textId="77777777" w:rsidR="002828B7" w:rsidRPr="00DF763B" w:rsidRDefault="002828B7" w:rsidP="00331AB0">
      <w:pPr>
        <w:spacing w:after="0" w:line="240" w:lineRule="auto"/>
        <w:contextualSpacing/>
        <w:rPr>
          <w:noProof/>
          <w:lang w:val="ro-RO"/>
        </w:rPr>
      </w:pPr>
    </w:p>
    <w:p w14:paraId="4918432F" w14:textId="77777777" w:rsidR="00727BEB" w:rsidRPr="00DF763B" w:rsidRDefault="00727BEB" w:rsidP="00331AB0">
      <w:pPr>
        <w:spacing w:after="0" w:line="240" w:lineRule="auto"/>
        <w:contextualSpacing/>
        <w:jc w:val="center"/>
        <w:rPr>
          <w:noProof/>
          <w:lang w:val="ro-RO"/>
        </w:rPr>
      </w:pPr>
      <w:r w:rsidRPr="00DF763B">
        <w:rPr>
          <w:noProof/>
          <w:lang w:val="ro-RO"/>
        </w:rPr>
        <w:t>PARTEA C</w:t>
      </w:r>
    </w:p>
    <w:p w14:paraId="42D640B5" w14:textId="77777777" w:rsidR="00727BEB" w:rsidRPr="00DF763B" w:rsidRDefault="00727BEB" w:rsidP="00331AB0">
      <w:pPr>
        <w:spacing w:after="0" w:line="240" w:lineRule="auto"/>
        <w:contextualSpacing/>
        <w:jc w:val="center"/>
        <w:rPr>
          <w:b/>
          <w:bCs/>
          <w:noProof/>
          <w:lang w:val="ro-RO"/>
        </w:rPr>
      </w:pPr>
      <w:r w:rsidRPr="00DF763B">
        <w:rPr>
          <w:b/>
          <w:bCs/>
          <w:noProof/>
          <w:lang w:val="ro-RO"/>
        </w:rPr>
        <w:t>FORMATUL TRANSMITERILOR</w:t>
      </w:r>
    </w:p>
    <w:p w14:paraId="12F3F971" w14:textId="77777777" w:rsidR="00727BEB" w:rsidRPr="00DF763B" w:rsidRDefault="00727BEB" w:rsidP="00331AB0">
      <w:pPr>
        <w:spacing w:after="0" w:line="240" w:lineRule="auto"/>
        <w:contextualSpacing/>
        <w:rPr>
          <w:noProof/>
          <w:lang w:val="ro-RO"/>
        </w:rPr>
      </w:pPr>
    </w:p>
    <w:p w14:paraId="6A2A959C" w14:textId="77777777" w:rsidR="009E2632" w:rsidRPr="00DF763B" w:rsidRDefault="009E2632" w:rsidP="00331AB0">
      <w:pPr>
        <w:spacing w:after="0" w:line="240" w:lineRule="auto"/>
        <w:contextualSpacing/>
        <w:rPr>
          <w:b/>
          <w:bCs/>
          <w:noProof/>
          <w:lang w:val="ro-RO"/>
        </w:rPr>
      </w:pPr>
      <w:r w:rsidRPr="00DF763B">
        <w:rPr>
          <w:noProof/>
          <w:lang w:val="ro-RO"/>
        </w:rPr>
        <w:t>1.1.</w:t>
      </w:r>
      <w:r w:rsidRPr="00DF763B">
        <w:rPr>
          <w:b/>
          <w:bCs/>
          <w:noProof/>
          <w:lang w:val="ro-RO"/>
        </w:rPr>
        <w:t xml:space="preserve"> Formatul transmiterilor</w:t>
      </w:r>
    </w:p>
    <w:p w14:paraId="1B9C9906" w14:textId="652CA0A5" w:rsidR="009E2632" w:rsidRPr="00DF763B" w:rsidRDefault="009E2632" w:rsidP="00331AB0">
      <w:pPr>
        <w:spacing w:after="0" w:line="240" w:lineRule="auto"/>
        <w:contextualSpacing/>
        <w:rPr>
          <w:noProof/>
          <w:lang w:val="ro-RO"/>
        </w:rPr>
      </w:pPr>
      <w:r w:rsidRPr="00DF763B">
        <w:rPr>
          <w:noProof/>
          <w:lang w:val="ro-RO"/>
        </w:rPr>
        <w:t xml:space="preserve">Transmiterea informaţiilor către </w:t>
      </w:r>
      <w:r w:rsidR="00753FE5" w:rsidRPr="00DF763B">
        <w:rPr>
          <w:noProof/>
          <w:lang w:val="ro-RO"/>
        </w:rPr>
        <w:t>Agenția</w:t>
      </w:r>
      <w:r w:rsidRPr="00DF763B">
        <w:rPr>
          <w:noProof/>
          <w:lang w:val="ro-RO"/>
        </w:rPr>
        <w:t xml:space="preserve"> în conformitate</w:t>
      </w:r>
      <w:r w:rsidR="00EC3E3D" w:rsidRPr="00DF763B">
        <w:rPr>
          <w:noProof/>
          <w:lang w:val="ro-RO"/>
        </w:rPr>
        <w:t xml:space="preserve"> </w:t>
      </w:r>
      <w:r w:rsidRPr="00DF763B">
        <w:rPr>
          <w:noProof/>
          <w:color w:val="000000" w:themeColor="text1"/>
          <w:lang w:val="ro-RO"/>
        </w:rPr>
        <w:t xml:space="preserve">cu </w:t>
      </w:r>
      <w:r w:rsidR="00F01CB5" w:rsidRPr="00DF763B">
        <w:rPr>
          <w:noProof/>
          <w:color w:val="000000" w:themeColor="text1"/>
          <w:lang w:val="ro-RO"/>
        </w:rPr>
        <w:t>pct. 14</w:t>
      </w:r>
      <w:r w:rsidR="00AA5F0F" w:rsidRPr="00DF763B">
        <w:rPr>
          <w:noProof/>
          <w:color w:val="000000" w:themeColor="text1"/>
          <w:lang w:val="ro-RO"/>
        </w:rPr>
        <w:t>1</w:t>
      </w:r>
      <w:r w:rsidR="00F01CB5" w:rsidRPr="00DF763B">
        <w:rPr>
          <w:noProof/>
          <w:color w:val="000000" w:themeColor="text1"/>
          <w:lang w:val="ro-RO"/>
        </w:rPr>
        <w:t>-1</w:t>
      </w:r>
      <w:r w:rsidR="00AA5F0F" w:rsidRPr="00DF763B">
        <w:rPr>
          <w:noProof/>
          <w:color w:val="000000" w:themeColor="text1"/>
          <w:lang w:val="ro-RO"/>
        </w:rPr>
        <w:t>47</w:t>
      </w:r>
      <w:r w:rsidR="00F01CB5" w:rsidRPr="00DF763B">
        <w:rPr>
          <w:noProof/>
          <w:color w:val="000000" w:themeColor="text1"/>
          <w:lang w:val="ro-RO"/>
        </w:rPr>
        <w:t xml:space="preserve"> </w:t>
      </w:r>
      <w:r w:rsidRPr="00DF763B">
        <w:rPr>
          <w:noProof/>
          <w:color w:val="000000" w:themeColor="text1"/>
          <w:lang w:val="ro-RO"/>
        </w:rPr>
        <w:t xml:space="preserve">se </w:t>
      </w:r>
      <w:r w:rsidRPr="00DF763B">
        <w:rPr>
          <w:noProof/>
          <w:lang w:val="ro-RO"/>
        </w:rPr>
        <w:t>face într-un format care urmează să fie pus la dispoziţie</w:t>
      </w:r>
      <w:r w:rsidR="00EC3E3D" w:rsidRPr="00DF763B">
        <w:rPr>
          <w:noProof/>
          <w:lang w:val="ro-RO"/>
        </w:rPr>
        <w:t xml:space="preserve"> </w:t>
      </w:r>
      <w:r w:rsidRPr="00DF763B">
        <w:rPr>
          <w:noProof/>
          <w:lang w:val="ro-RO"/>
        </w:rPr>
        <w:t xml:space="preserve">de </w:t>
      </w:r>
      <w:r w:rsidR="00753FE5" w:rsidRPr="00DF763B">
        <w:rPr>
          <w:noProof/>
          <w:lang w:val="ro-RO"/>
        </w:rPr>
        <w:t>A</w:t>
      </w:r>
      <w:r w:rsidRPr="00DF763B">
        <w:rPr>
          <w:noProof/>
          <w:lang w:val="ro-RO"/>
        </w:rPr>
        <w:t>genţie. Formatul transmiterii se referă la următoarele elemente:</w:t>
      </w:r>
    </w:p>
    <w:p w14:paraId="502AEA20" w14:textId="5416C3B0" w:rsidR="000C68AA" w:rsidRPr="00DF763B" w:rsidRDefault="009E2632" w:rsidP="00331AB0">
      <w:pPr>
        <w:spacing w:after="0" w:line="240" w:lineRule="auto"/>
        <w:contextualSpacing/>
        <w:rPr>
          <w:noProof/>
          <w:lang w:val="ro-RO"/>
        </w:rPr>
      </w:pPr>
      <w:r w:rsidRPr="00DF763B">
        <w:rPr>
          <w:noProof/>
          <w:lang w:val="ro-RO"/>
        </w:rPr>
        <w:t xml:space="preserve">1.2. </w:t>
      </w:r>
      <w:r w:rsidRPr="00DF763B">
        <w:rPr>
          <w:b/>
          <w:bCs/>
          <w:noProof/>
          <w:lang w:val="ro-RO"/>
        </w:rPr>
        <w:t>Identificarea amestecului, transmiţătorul și punctul de contact</w:t>
      </w:r>
    </w:p>
    <w:p w14:paraId="4DCDE896" w14:textId="0F38C89C" w:rsidR="001C3DF7" w:rsidRPr="00DF763B" w:rsidRDefault="001C3DF7" w:rsidP="001C3DF7">
      <w:pPr>
        <w:spacing w:after="0" w:line="240" w:lineRule="auto"/>
        <w:contextualSpacing/>
        <w:rPr>
          <w:i/>
          <w:iCs/>
          <w:noProof/>
          <w:lang w:val="ro-RO"/>
        </w:rPr>
      </w:pPr>
      <w:r w:rsidRPr="00DF763B">
        <w:rPr>
          <w:i/>
          <w:iCs/>
          <w:noProof/>
          <w:lang w:val="ro-RO"/>
        </w:rPr>
        <w:t>Identificator de produs</w:t>
      </w:r>
    </w:p>
    <w:p w14:paraId="4A885285" w14:textId="39B04479" w:rsidR="001C3DF7" w:rsidRPr="00DF763B" w:rsidRDefault="001C3DF7" w:rsidP="001C3DF7">
      <w:pPr>
        <w:spacing w:after="0" w:line="240" w:lineRule="auto"/>
        <w:contextualSpacing/>
        <w:rPr>
          <w:noProof/>
          <w:lang w:val="ro-RO"/>
        </w:rPr>
      </w:pPr>
      <w:r w:rsidRPr="00DF763B">
        <w:rPr>
          <w:noProof/>
          <w:lang w:val="ro-RO"/>
        </w:rPr>
        <w:t>—</w:t>
      </w:r>
      <w:r w:rsidR="00E86EA6" w:rsidRPr="00DF763B">
        <w:rPr>
          <w:noProof/>
          <w:lang w:val="ro-RO"/>
        </w:rPr>
        <w:t xml:space="preserve"> </w:t>
      </w:r>
      <w:r w:rsidRPr="00DF763B">
        <w:rPr>
          <w:noProof/>
          <w:lang w:val="ro-RO"/>
        </w:rPr>
        <w:t>Denumirea (denumirile) comercială (comerciale) completă (complete) a (ale) produsului, inclusiv, după caz, denumirea (denumirile) mărcii, denumirea produsului și varianta (variantele) de denumire, astfel cum apar pe etichetă, fără abrevieri sau simboluri non-alfanumerice și care să permită identificarea specifică a produsului</w:t>
      </w:r>
    </w:p>
    <w:p w14:paraId="6B9BF5DE" w14:textId="52CA98CB" w:rsidR="00E86EA6" w:rsidRPr="00DF763B" w:rsidRDefault="00E86EA6" w:rsidP="00E86EA6">
      <w:pPr>
        <w:spacing w:after="0" w:line="240" w:lineRule="auto"/>
        <w:contextualSpacing/>
        <w:rPr>
          <w:noProof/>
          <w:lang w:val="ro-RO"/>
        </w:rPr>
      </w:pPr>
      <w:r w:rsidRPr="00DF763B">
        <w:rPr>
          <w:noProof/>
          <w:lang w:val="ro-RO"/>
        </w:rPr>
        <w:t xml:space="preserve">— </w:t>
      </w:r>
      <w:r w:rsidR="00AA2CCB" w:rsidRPr="00DF763B">
        <w:rPr>
          <w:noProof/>
          <w:lang w:val="ro-RO"/>
        </w:rPr>
        <w:t>Cod alfanumeric unic (IP)</w:t>
      </w:r>
    </w:p>
    <w:p w14:paraId="77AEF7E2" w14:textId="77777777" w:rsidR="00074994" w:rsidRPr="00DF763B" w:rsidRDefault="00074994" w:rsidP="00074994">
      <w:pPr>
        <w:spacing w:after="0" w:line="240" w:lineRule="auto"/>
        <w:contextualSpacing/>
        <w:rPr>
          <w:noProof/>
          <w:lang w:val="ro-RO"/>
        </w:rPr>
      </w:pPr>
      <w:r w:rsidRPr="00DF763B">
        <w:rPr>
          <w:noProof/>
          <w:lang w:val="ro-RO"/>
        </w:rPr>
        <w:t>— Alţi identificatori (codul lotului pentru produs, utilizare finală)</w:t>
      </w:r>
    </w:p>
    <w:p w14:paraId="5521611C" w14:textId="2FA83A64" w:rsidR="001C3DF7" w:rsidRPr="00DF763B" w:rsidRDefault="001C3DF7" w:rsidP="001C3DF7">
      <w:pPr>
        <w:spacing w:after="0" w:line="240" w:lineRule="auto"/>
        <w:contextualSpacing/>
        <w:rPr>
          <w:noProof/>
          <w:lang w:val="ro-RO"/>
        </w:rPr>
      </w:pPr>
      <w:r w:rsidRPr="00DF763B">
        <w:rPr>
          <w:noProof/>
          <w:lang w:val="ro-RO"/>
        </w:rPr>
        <w:t>—În cazul transmiterii în grup, se enumeră toți identificatorii de produs</w:t>
      </w:r>
    </w:p>
    <w:p w14:paraId="55796B80" w14:textId="3EE1D133" w:rsidR="001C3DF7" w:rsidRPr="00DF763B" w:rsidRDefault="001C3DF7" w:rsidP="001C3DF7">
      <w:pPr>
        <w:spacing w:after="0" w:line="240" w:lineRule="auto"/>
        <w:contextualSpacing/>
        <w:rPr>
          <w:i/>
          <w:iCs/>
          <w:noProof/>
          <w:lang w:val="ro-RO"/>
        </w:rPr>
      </w:pPr>
      <w:r w:rsidRPr="00DF763B">
        <w:rPr>
          <w:i/>
          <w:iCs/>
          <w:noProof/>
          <w:lang w:val="ro-RO"/>
        </w:rPr>
        <w:t>Denumirea și descrierea produsului fabricat potrivit unei formule standard sau denumirea combustibilului</w:t>
      </w:r>
    </w:p>
    <w:p w14:paraId="5F8BE8E3" w14:textId="76F83315" w:rsidR="001C3DF7" w:rsidRPr="00DF763B" w:rsidRDefault="001C3DF7" w:rsidP="001C3DF7">
      <w:pPr>
        <w:spacing w:after="0" w:line="240" w:lineRule="auto"/>
        <w:contextualSpacing/>
        <w:rPr>
          <w:noProof/>
          <w:lang w:val="ro-RO"/>
        </w:rPr>
      </w:pPr>
      <w:r w:rsidRPr="00DF763B">
        <w:rPr>
          <w:noProof/>
          <w:lang w:val="ro-RO"/>
        </w:rPr>
        <w:t>—</w:t>
      </w:r>
      <w:r w:rsidR="00EE397C" w:rsidRPr="00DF763B">
        <w:rPr>
          <w:noProof/>
          <w:lang w:val="ro-RO"/>
        </w:rPr>
        <w:t xml:space="preserve"> </w:t>
      </w:r>
      <w:r w:rsidRPr="00DF763B">
        <w:rPr>
          <w:noProof/>
          <w:lang w:val="ro-RO"/>
        </w:rPr>
        <w:t>Denumirea formulei standard și descrierea produsului, astfel cum se specifică în partea D (dacă este cazul)</w:t>
      </w:r>
    </w:p>
    <w:p w14:paraId="2EA0AA63" w14:textId="047C3F48" w:rsidR="001C3DF7" w:rsidRPr="00DF763B" w:rsidRDefault="001C3DF7" w:rsidP="001C3DF7">
      <w:pPr>
        <w:spacing w:after="0" w:line="240" w:lineRule="auto"/>
        <w:contextualSpacing/>
        <w:rPr>
          <w:noProof/>
          <w:lang w:val="ro-RO"/>
        </w:rPr>
      </w:pPr>
      <w:r w:rsidRPr="00DF763B">
        <w:rPr>
          <w:noProof/>
          <w:lang w:val="ro-RO"/>
        </w:rPr>
        <w:t>—</w:t>
      </w:r>
      <w:r w:rsidR="00EE397C" w:rsidRPr="00DF763B">
        <w:rPr>
          <w:noProof/>
          <w:lang w:val="ro-RO"/>
        </w:rPr>
        <w:t xml:space="preserve"> </w:t>
      </w:r>
      <w:r w:rsidRPr="00DF763B">
        <w:rPr>
          <w:noProof/>
          <w:lang w:val="ro-RO"/>
        </w:rPr>
        <w:t>Denumirea combustibilului, astfel cum se specifică în tabelul 3 din partea B (dacă este cazul)</w:t>
      </w:r>
    </w:p>
    <w:p w14:paraId="1FD03E07" w14:textId="3C886331" w:rsidR="001C3DF7" w:rsidRPr="00DF763B" w:rsidRDefault="001C3DF7" w:rsidP="001C3DF7">
      <w:pPr>
        <w:spacing w:after="0" w:line="240" w:lineRule="auto"/>
        <w:contextualSpacing/>
        <w:rPr>
          <w:i/>
          <w:iCs/>
          <w:noProof/>
          <w:lang w:val="ro-RO"/>
        </w:rPr>
      </w:pPr>
      <w:r w:rsidRPr="00DF763B">
        <w:rPr>
          <w:i/>
          <w:iCs/>
          <w:noProof/>
          <w:lang w:val="ro-RO"/>
        </w:rPr>
        <w:t>Datele de contact ale transmițătorului, astfel cum sunt definite în partea A secțiunea 2.1 din prezenta anexă, și punctul de contact</w:t>
      </w:r>
    </w:p>
    <w:p w14:paraId="2F7CBC67" w14:textId="181CFADE" w:rsidR="001C3DF7" w:rsidRPr="00DF763B" w:rsidRDefault="001C3DF7" w:rsidP="001C3DF7">
      <w:pPr>
        <w:spacing w:after="0" w:line="240" w:lineRule="auto"/>
        <w:contextualSpacing/>
        <w:rPr>
          <w:noProof/>
          <w:lang w:val="ro-RO"/>
        </w:rPr>
      </w:pPr>
      <w:r w:rsidRPr="00DF763B">
        <w:rPr>
          <w:noProof/>
          <w:lang w:val="ro-RO"/>
        </w:rPr>
        <w:t>—</w:t>
      </w:r>
      <w:r w:rsidR="00EE397C" w:rsidRPr="00DF763B">
        <w:rPr>
          <w:noProof/>
          <w:lang w:val="ro-RO"/>
        </w:rPr>
        <w:t xml:space="preserve"> </w:t>
      </w:r>
      <w:r w:rsidRPr="00DF763B">
        <w:rPr>
          <w:noProof/>
          <w:lang w:val="ro-RO"/>
        </w:rPr>
        <w:t>Nume</w:t>
      </w:r>
    </w:p>
    <w:p w14:paraId="29D4DBBB" w14:textId="1BAEFAC3" w:rsidR="001C3DF7" w:rsidRPr="00DF763B" w:rsidRDefault="001C3DF7" w:rsidP="001C3DF7">
      <w:pPr>
        <w:spacing w:after="0" w:line="240" w:lineRule="auto"/>
        <w:contextualSpacing/>
        <w:rPr>
          <w:noProof/>
          <w:lang w:val="ro-RO"/>
        </w:rPr>
      </w:pPr>
      <w:r w:rsidRPr="00DF763B">
        <w:rPr>
          <w:noProof/>
          <w:lang w:val="ro-RO"/>
        </w:rPr>
        <w:t>—Adresa completă</w:t>
      </w:r>
    </w:p>
    <w:p w14:paraId="7A274EEA" w14:textId="79CF8C47" w:rsidR="001C3DF7" w:rsidRPr="00DF763B" w:rsidRDefault="001C3DF7" w:rsidP="001C3DF7">
      <w:pPr>
        <w:spacing w:after="0" w:line="240" w:lineRule="auto"/>
        <w:contextualSpacing/>
        <w:rPr>
          <w:noProof/>
          <w:lang w:val="ro-RO"/>
        </w:rPr>
      </w:pPr>
      <w:r w:rsidRPr="00DF763B">
        <w:rPr>
          <w:noProof/>
          <w:lang w:val="ro-RO"/>
        </w:rPr>
        <w:t>—</w:t>
      </w:r>
      <w:r w:rsidR="00B27672" w:rsidRPr="00DF763B">
        <w:rPr>
          <w:noProof/>
          <w:lang w:val="ro-RO"/>
        </w:rPr>
        <w:t xml:space="preserve"> </w:t>
      </w:r>
      <w:r w:rsidRPr="00DF763B">
        <w:rPr>
          <w:noProof/>
          <w:lang w:val="ro-RO"/>
        </w:rPr>
        <w:t>Numărul de telefon</w:t>
      </w:r>
    </w:p>
    <w:p w14:paraId="109A4783" w14:textId="2A456CD1" w:rsidR="001C3DF7" w:rsidRPr="00DF763B" w:rsidRDefault="001C3DF7" w:rsidP="001C3DF7">
      <w:pPr>
        <w:spacing w:after="0" w:line="240" w:lineRule="auto"/>
        <w:contextualSpacing/>
        <w:rPr>
          <w:noProof/>
          <w:lang w:val="ro-RO"/>
        </w:rPr>
      </w:pPr>
      <w:r w:rsidRPr="00DF763B">
        <w:rPr>
          <w:noProof/>
          <w:lang w:val="ro-RO"/>
        </w:rPr>
        <w:t>—</w:t>
      </w:r>
      <w:r w:rsidR="00B27672" w:rsidRPr="00DF763B">
        <w:rPr>
          <w:noProof/>
          <w:lang w:val="ro-RO"/>
        </w:rPr>
        <w:t xml:space="preserve"> </w:t>
      </w:r>
      <w:r w:rsidRPr="00DF763B">
        <w:rPr>
          <w:noProof/>
          <w:lang w:val="ro-RO"/>
        </w:rPr>
        <w:t>Adresa de e-mail</w:t>
      </w:r>
    </w:p>
    <w:p w14:paraId="2E37B879" w14:textId="0DE50E06" w:rsidR="001C3DF7" w:rsidRPr="00DF763B" w:rsidRDefault="001C3DF7" w:rsidP="001C3DF7">
      <w:pPr>
        <w:spacing w:after="0" w:line="240" w:lineRule="auto"/>
        <w:contextualSpacing/>
        <w:rPr>
          <w:i/>
          <w:iCs/>
          <w:noProof/>
          <w:lang w:val="ro-RO"/>
        </w:rPr>
      </w:pPr>
      <w:r w:rsidRPr="00DF763B">
        <w:rPr>
          <w:i/>
          <w:iCs/>
          <w:noProof/>
          <w:lang w:val="ro-RO"/>
        </w:rPr>
        <w:t>Datele de contact pentru accesul rapid la informații suplimentare cu privire la produs (24 de ore/7 zile). Numai pentru transmiterea limitată.</w:t>
      </w:r>
    </w:p>
    <w:p w14:paraId="731E7537" w14:textId="61CA4691" w:rsidR="001C3DF7" w:rsidRPr="00DF763B" w:rsidRDefault="001C3DF7" w:rsidP="001C3DF7">
      <w:pPr>
        <w:spacing w:after="0" w:line="240" w:lineRule="auto"/>
        <w:contextualSpacing/>
        <w:rPr>
          <w:noProof/>
          <w:lang w:val="ro-RO"/>
        </w:rPr>
      </w:pPr>
      <w:r w:rsidRPr="00DF763B">
        <w:rPr>
          <w:noProof/>
          <w:lang w:val="ro-RO"/>
        </w:rPr>
        <w:t>—</w:t>
      </w:r>
      <w:r w:rsidR="004B473E" w:rsidRPr="00DF763B">
        <w:rPr>
          <w:noProof/>
          <w:lang w:val="ro-RO"/>
        </w:rPr>
        <w:t xml:space="preserve"> </w:t>
      </w:r>
      <w:r w:rsidRPr="00DF763B">
        <w:rPr>
          <w:noProof/>
          <w:lang w:val="ro-RO"/>
        </w:rPr>
        <w:t>Nume</w:t>
      </w:r>
    </w:p>
    <w:p w14:paraId="58B4FC73" w14:textId="3DCB811B" w:rsidR="001C3DF7" w:rsidRPr="00DF763B" w:rsidRDefault="001C3DF7" w:rsidP="001C3DF7">
      <w:pPr>
        <w:spacing w:after="0" w:line="240" w:lineRule="auto"/>
        <w:contextualSpacing/>
        <w:rPr>
          <w:noProof/>
          <w:lang w:val="ro-RO"/>
        </w:rPr>
      </w:pPr>
      <w:r w:rsidRPr="00DF763B">
        <w:rPr>
          <w:noProof/>
          <w:lang w:val="ro-RO"/>
        </w:rPr>
        <w:t>—</w:t>
      </w:r>
      <w:r w:rsidR="004B473E" w:rsidRPr="00DF763B">
        <w:rPr>
          <w:noProof/>
          <w:lang w:val="ro-RO"/>
        </w:rPr>
        <w:t xml:space="preserve"> </w:t>
      </w:r>
      <w:r w:rsidRPr="00DF763B">
        <w:rPr>
          <w:noProof/>
          <w:lang w:val="ro-RO"/>
        </w:rPr>
        <w:t>Numărul de telefon (24 de ore pe zi, 7 zile pe săptămână)</w:t>
      </w:r>
    </w:p>
    <w:p w14:paraId="41B65431" w14:textId="5ED49B8B" w:rsidR="001C3DF7" w:rsidRPr="00DF763B" w:rsidRDefault="001C3DF7" w:rsidP="00331AB0">
      <w:pPr>
        <w:spacing w:after="0" w:line="240" w:lineRule="auto"/>
        <w:contextualSpacing/>
        <w:rPr>
          <w:noProof/>
          <w:lang w:val="ro-RO"/>
        </w:rPr>
      </w:pPr>
      <w:r w:rsidRPr="00DF763B">
        <w:rPr>
          <w:noProof/>
          <w:lang w:val="ro-RO"/>
        </w:rPr>
        <w:t>—</w:t>
      </w:r>
      <w:r w:rsidR="0064065E" w:rsidRPr="00DF763B">
        <w:rPr>
          <w:noProof/>
          <w:lang w:val="ro-RO"/>
        </w:rPr>
        <w:t xml:space="preserve"> </w:t>
      </w:r>
      <w:r w:rsidRPr="00DF763B">
        <w:rPr>
          <w:noProof/>
          <w:lang w:val="ro-RO"/>
        </w:rPr>
        <w:t>Adresa de e-mail</w:t>
      </w:r>
    </w:p>
    <w:p w14:paraId="3251E487" w14:textId="77777777" w:rsidR="009E2632" w:rsidRPr="00DF763B" w:rsidRDefault="009E2632" w:rsidP="00331AB0">
      <w:pPr>
        <w:spacing w:after="0" w:line="240" w:lineRule="auto"/>
        <w:contextualSpacing/>
        <w:rPr>
          <w:noProof/>
          <w:lang w:val="ro-RO"/>
        </w:rPr>
      </w:pPr>
      <w:r w:rsidRPr="00DF763B">
        <w:rPr>
          <w:noProof/>
          <w:lang w:val="ro-RO"/>
        </w:rPr>
        <w:t xml:space="preserve">1.3. </w:t>
      </w:r>
      <w:r w:rsidRPr="00DF763B">
        <w:rPr>
          <w:b/>
          <w:bCs/>
          <w:noProof/>
          <w:lang w:val="ro-RO"/>
        </w:rPr>
        <w:t>Clasificarea amestecului, elementele de etichetare și toxicologia</w:t>
      </w:r>
    </w:p>
    <w:p w14:paraId="0AB8CD9D" w14:textId="77777777" w:rsidR="009E2632" w:rsidRPr="00DF763B" w:rsidRDefault="009E2632" w:rsidP="00331AB0">
      <w:pPr>
        <w:spacing w:after="0" w:line="240" w:lineRule="auto"/>
        <w:contextualSpacing/>
        <w:rPr>
          <w:i/>
          <w:iCs/>
          <w:noProof/>
          <w:lang w:val="ro-RO"/>
        </w:rPr>
      </w:pPr>
      <w:r w:rsidRPr="00DF763B">
        <w:rPr>
          <w:i/>
          <w:iCs/>
          <w:noProof/>
          <w:lang w:val="ro-RO"/>
        </w:rPr>
        <w:t>Clasificarea amestecului și elementele de etichetare</w:t>
      </w:r>
    </w:p>
    <w:p w14:paraId="6EB4A6D8" w14:textId="77777777" w:rsidR="009E2632" w:rsidRPr="00DF763B" w:rsidRDefault="009E2632" w:rsidP="00331AB0">
      <w:pPr>
        <w:spacing w:after="0" w:line="240" w:lineRule="auto"/>
        <w:contextualSpacing/>
        <w:rPr>
          <w:noProof/>
          <w:lang w:val="ro-RO"/>
        </w:rPr>
      </w:pPr>
      <w:r w:rsidRPr="00DF763B">
        <w:rPr>
          <w:noProof/>
          <w:lang w:val="ro-RO"/>
        </w:rPr>
        <w:t>— Clasa și categoria de pericol</w:t>
      </w:r>
    </w:p>
    <w:p w14:paraId="2371B01F" w14:textId="7A5DE8B6" w:rsidR="009E2632" w:rsidRPr="00DF763B" w:rsidRDefault="009E2632" w:rsidP="00331AB0">
      <w:pPr>
        <w:spacing w:after="0" w:line="240" w:lineRule="auto"/>
        <w:contextualSpacing/>
        <w:rPr>
          <w:noProof/>
          <w:lang w:val="ro-RO"/>
        </w:rPr>
      </w:pPr>
      <w:r w:rsidRPr="00DF763B">
        <w:rPr>
          <w:noProof/>
          <w:lang w:val="ro-RO"/>
        </w:rPr>
        <w:t xml:space="preserve">— Codurile pictogramelor de pericol (anexa </w:t>
      </w:r>
      <w:r w:rsidR="00A358FC" w:rsidRPr="00DF763B">
        <w:rPr>
          <w:noProof/>
          <w:lang w:val="ro-RO"/>
        </w:rPr>
        <w:t>nr. 5</w:t>
      </w:r>
      <w:r w:rsidRPr="00DF763B">
        <w:rPr>
          <w:noProof/>
          <w:lang w:val="ro-RO"/>
        </w:rPr>
        <w:t>)</w:t>
      </w:r>
    </w:p>
    <w:p w14:paraId="5B7E4E48" w14:textId="77777777" w:rsidR="009E2632" w:rsidRPr="00DF763B" w:rsidRDefault="009E2632" w:rsidP="00331AB0">
      <w:pPr>
        <w:spacing w:after="0" w:line="240" w:lineRule="auto"/>
        <w:contextualSpacing/>
        <w:rPr>
          <w:noProof/>
          <w:lang w:val="ro-RO"/>
        </w:rPr>
      </w:pPr>
      <w:r w:rsidRPr="00DF763B">
        <w:rPr>
          <w:noProof/>
          <w:lang w:val="ro-RO"/>
        </w:rPr>
        <w:t>— Cuvânt de avertizare</w:t>
      </w:r>
    </w:p>
    <w:p w14:paraId="178E02C4" w14:textId="093EDC68" w:rsidR="009E2632" w:rsidRPr="00DF763B" w:rsidRDefault="009E2632" w:rsidP="00331AB0">
      <w:pPr>
        <w:spacing w:after="0" w:line="240" w:lineRule="auto"/>
        <w:contextualSpacing/>
        <w:rPr>
          <w:noProof/>
          <w:lang w:val="ro-RO"/>
        </w:rPr>
      </w:pPr>
      <w:r w:rsidRPr="00DF763B">
        <w:rPr>
          <w:noProof/>
          <w:lang w:val="ro-RO"/>
        </w:rPr>
        <w:t xml:space="preserve">— Codurile frazelor de pericol, inclusiv codurile informaţiilor suplimentare privind pericolele (anexa </w:t>
      </w:r>
      <w:r w:rsidR="00A358FC" w:rsidRPr="00DF763B">
        <w:rPr>
          <w:noProof/>
          <w:lang w:val="ro-RO"/>
        </w:rPr>
        <w:t>nr. 3</w:t>
      </w:r>
      <w:r w:rsidRPr="00DF763B">
        <w:rPr>
          <w:noProof/>
          <w:lang w:val="ro-RO"/>
        </w:rPr>
        <w:t>)</w:t>
      </w:r>
    </w:p>
    <w:p w14:paraId="66ADB41E" w14:textId="00EE493B" w:rsidR="00554624" w:rsidRPr="00DF763B" w:rsidRDefault="009E2632" w:rsidP="00331AB0">
      <w:pPr>
        <w:spacing w:after="0" w:line="240" w:lineRule="auto"/>
        <w:contextualSpacing/>
        <w:rPr>
          <w:noProof/>
          <w:lang w:val="ro-RO"/>
        </w:rPr>
      </w:pPr>
      <w:r w:rsidRPr="00DF763B">
        <w:rPr>
          <w:noProof/>
          <w:lang w:val="ro-RO"/>
        </w:rPr>
        <w:t xml:space="preserve">— Codurile frazelor de precauţie (anexa </w:t>
      </w:r>
      <w:r w:rsidR="00A358FC" w:rsidRPr="00DF763B">
        <w:rPr>
          <w:noProof/>
          <w:lang w:val="ro-RO"/>
        </w:rPr>
        <w:t>nr. 4</w:t>
      </w:r>
      <w:r w:rsidRPr="00DF763B">
        <w:rPr>
          <w:noProof/>
          <w:lang w:val="ro-RO"/>
        </w:rPr>
        <w:t>)</w:t>
      </w:r>
    </w:p>
    <w:p w14:paraId="2F01A59C" w14:textId="77777777" w:rsidR="00622133" w:rsidRPr="00DF763B" w:rsidRDefault="00622133" w:rsidP="00331AB0">
      <w:pPr>
        <w:spacing w:after="0" w:line="240" w:lineRule="auto"/>
        <w:contextualSpacing/>
        <w:rPr>
          <w:i/>
          <w:iCs/>
          <w:noProof/>
          <w:lang w:val="ro-RO"/>
        </w:rPr>
      </w:pPr>
      <w:r w:rsidRPr="00DF763B">
        <w:rPr>
          <w:i/>
          <w:iCs/>
          <w:noProof/>
          <w:lang w:val="ro-RO"/>
        </w:rPr>
        <w:t>Informaţii toxicologice</w:t>
      </w:r>
    </w:p>
    <w:p w14:paraId="2EDE6109" w14:textId="5A4BAE42" w:rsidR="00622133" w:rsidRPr="00DF763B" w:rsidRDefault="00622133" w:rsidP="00B91F3A">
      <w:pPr>
        <w:spacing w:after="0" w:line="240" w:lineRule="auto"/>
        <w:contextualSpacing/>
        <w:jc w:val="both"/>
        <w:rPr>
          <w:strike/>
          <w:noProof/>
          <w:lang w:val="ro-RO"/>
        </w:rPr>
      </w:pPr>
      <w:r w:rsidRPr="00DF763B">
        <w:rPr>
          <w:noProof/>
          <w:lang w:val="ro-RO"/>
        </w:rPr>
        <w:t>— Descrierea toxicităţii amestecului sau a componenţilor acestuia [astfel</w:t>
      </w:r>
      <w:r w:rsidR="006D52A2" w:rsidRPr="00DF763B">
        <w:rPr>
          <w:noProof/>
          <w:lang w:val="ro-RO"/>
        </w:rPr>
        <w:t xml:space="preserve"> </w:t>
      </w:r>
      <w:r w:rsidRPr="00DF763B">
        <w:rPr>
          <w:noProof/>
          <w:lang w:val="ro-RO"/>
        </w:rPr>
        <w:t>cum se solicită în secţiunea 11 din fișa cu date de securitate, în</w:t>
      </w:r>
      <w:r w:rsidR="006D52A2" w:rsidRPr="00DF763B">
        <w:rPr>
          <w:noProof/>
          <w:lang w:val="ro-RO"/>
        </w:rPr>
        <w:t xml:space="preserve"> </w:t>
      </w:r>
      <w:r w:rsidRPr="00DF763B">
        <w:rPr>
          <w:noProof/>
          <w:lang w:val="ro-RO"/>
        </w:rPr>
        <w:t>conformitate cu</w:t>
      </w:r>
      <w:r w:rsidR="00B91F3A" w:rsidRPr="00DF763B">
        <w:rPr>
          <w:noProof/>
          <w:lang w:val="ro-RO"/>
        </w:rPr>
        <w:t xml:space="preserve"> Ordinul Nr. 189/2024 cu privire la aprobarea Instrucțiunii privind completarea Fișei cu date de securitate (FDS)</w:t>
      </w:r>
      <w:r w:rsidR="00750905" w:rsidRPr="00DF763B">
        <w:rPr>
          <w:noProof/>
          <w:lang w:val="ro-RO"/>
        </w:rPr>
        <w:t>.</w:t>
      </w:r>
    </w:p>
    <w:p w14:paraId="243D647F" w14:textId="77777777" w:rsidR="00622133" w:rsidRPr="00DF763B" w:rsidRDefault="00622133" w:rsidP="00331AB0">
      <w:pPr>
        <w:spacing w:after="0" w:line="240" w:lineRule="auto"/>
        <w:contextualSpacing/>
        <w:rPr>
          <w:i/>
          <w:iCs/>
          <w:noProof/>
          <w:lang w:val="ro-RO"/>
        </w:rPr>
      </w:pPr>
      <w:r w:rsidRPr="00DF763B">
        <w:rPr>
          <w:i/>
          <w:iCs/>
          <w:noProof/>
          <w:lang w:val="ro-RO"/>
        </w:rPr>
        <w:t>Informaţii suplimentare privind amestecul</w:t>
      </w:r>
    </w:p>
    <w:p w14:paraId="624527E3" w14:textId="77777777" w:rsidR="00622133" w:rsidRPr="00DF763B" w:rsidRDefault="00622133" w:rsidP="00331AB0">
      <w:pPr>
        <w:spacing w:after="0" w:line="240" w:lineRule="auto"/>
        <w:contextualSpacing/>
        <w:rPr>
          <w:noProof/>
          <w:lang w:val="ro-RO"/>
        </w:rPr>
      </w:pPr>
      <w:r w:rsidRPr="00DF763B">
        <w:rPr>
          <w:noProof/>
          <w:lang w:val="ro-RO"/>
        </w:rPr>
        <w:t>— Culoare (culori)</w:t>
      </w:r>
    </w:p>
    <w:p w14:paraId="29E5630A" w14:textId="750AE8F9" w:rsidR="00622133" w:rsidRPr="00DF763B" w:rsidRDefault="00622133" w:rsidP="00331AB0">
      <w:pPr>
        <w:spacing w:after="0" w:line="240" w:lineRule="auto"/>
        <w:contextualSpacing/>
        <w:rPr>
          <w:noProof/>
          <w:lang w:val="ro-RO"/>
        </w:rPr>
      </w:pPr>
      <w:r w:rsidRPr="00DF763B">
        <w:rPr>
          <w:noProof/>
          <w:lang w:val="ro-RO"/>
        </w:rPr>
        <w:t>— pH-ul amestecului furnizat, dacă este disponibil, sau, dacă amestecul</w:t>
      </w:r>
      <w:r w:rsidR="006D52A2" w:rsidRPr="00DF763B">
        <w:rPr>
          <w:noProof/>
          <w:lang w:val="ro-RO"/>
        </w:rPr>
        <w:t xml:space="preserve"> </w:t>
      </w:r>
      <w:r w:rsidRPr="00DF763B">
        <w:rPr>
          <w:noProof/>
          <w:lang w:val="ro-RO"/>
        </w:rPr>
        <w:t>este solid, pH-ul unui lichid apos sau al unei soluţii apoase la o</w:t>
      </w:r>
      <w:r w:rsidR="006D52A2" w:rsidRPr="00DF763B">
        <w:rPr>
          <w:noProof/>
          <w:lang w:val="ro-RO"/>
        </w:rPr>
        <w:t xml:space="preserve"> </w:t>
      </w:r>
      <w:r w:rsidRPr="00DF763B">
        <w:rPr>
          <w:noProof/>
          <w:lang w:val="ro-RO"/>
        </w:rPr>
        <w:t>concentraţie dată. Se indică concentraţia în apă a amestecului</w:t>
      </w:r>
      <w:r w:rsidR="006D52A2" w:rsidRPr="00DF763B">
        <w:rPr>
          <w:noProof/>
          <w:lang w:val="ro-RO"/>
        </w:rPr>
        <w:t xml:space="preserve"> </w:t>
      </w:r>
      <w:r w:rsidRPr="00DF763B">
        <w:rPr>
          <w:noProof/>
          <w:lang w:val="ro-RO"/>
        </w:rPr>
        <w:t>utilizat pentru testare. În cazul în care pH-ul nu este disponibil,</w:t>
      </w:r>
      <w:r w:rsidR="006D52A2" w:rsidRPr="00DF763B">
        <w:rPr>
          <w:noProof/>
          <w:lang w:val="ro-RO"/>
        </w:rPr>
        <w:t xml:space="preserve"> </w:t>
      </w:r>
      <w:r w:rsidRPr="00DF763B">
        <w:rPr>
          <w:noProof/>
          <w:lang w:val="ro-RO"/>
        </w:rPr>
        <w:t>trebuie prezentate motivele nedisponibilităţii.</w:t>
      </w:r>
    </w:p>
    <w:p w14:paraId="6015509F" w14:textId="77777777" w:rsidR="00622133" w:rsidRPr="00DF763B" w:rsidRDefault="00622133" w:rsidP="00331AB0">
      <w:pPr>
        <w:spacing w:after="0" w:line="240" w:lineRule="auto"/>
        <w:contextualSpacing/>
        <w:rPr>
          <w:noProof/>
          <w:lang w:val="ro-RO"/>
        </w:rPr>
      </w:pPr>
      <w:r w:rsidRPr="00DF763B">
        <w:rPr>
          <w:noProof/>
          <w:lang w:val="ro-RO"/>
        </w:rPr>
        <w:lastRenderedPageBreak/>
        <w:t>— Stare (stări) fizică (fizice)</w:t>
      </w:r>
    </w:p>
    <w:p w14:paraId="2CC2DA60" w14:textId="77777777" w:rsidR="00622133" w:rsidRPr="00DF763B" w:rsidRDefault="00622133" w:rsidP="00331AB0">
      <w:pPr>
        <w:spacing w:after="0" w:line="240" w:lineRule="auto"/>
        <w:contextualSpacing/>
        <w:rPr>
          <w:noProof/>
          <w:lang w:val="ro-RO"/>
        </w:rPr>
      </w:pPr>
      <w:r w:rsidRPr="00DF763B">
        <w:rPr>
          <w:noProof/>
          <w:lang w:val="ro-RO"/>
        </w:rPr>
        <w:t>— Ambalaj [tip(uri) și dimensiune (dimensiuni)]</w:t>
      </w:r>
    </w:p>
    <w:p w14:paraId="4A405CF5" w14:textId="77777777" w:rsidR="00622133" w:rsidRPr="00DF763B" w:rsidRDefault="00622133" w:rsidP="00331AB0">
      <w:pPr>
        <w:spacing w:after="0" w:line="240" w:lineRule="auto"/>
        <w:contextualSpacing/>
        <w:rPr>
          <w:noProof/>
          <w:lang w:val="ro-RO"/>
        </w:rPr>
      </w:pPr>
      <w:r w:rsidRPr="00DF763B">
        <w:rPr>
          <w:noProof/>
          <w:lang w:val="ro-RO"/>
        </w:rPr>
        <w:t>— Utilizare preconizată (categoria produsului)</w:t>
      </w:r>
    </w:p>
    <w:p w14:paraId="223AF2CE" w14:textId="77777777" w:rsidR="00622133" w:rsidRPr="00DF763B" w:rsidRDefault="00622133" w:rsidP="00331AB0">
      <w:pPr>
        <w:spacing w:after="0" w:line="240" w:lineRule="auto"/>
        <w:contextualSpacing/>
        <w:rPr>
          <w:noProof/>
          <w:lang w:val="ro-RO"/>
        </w:rPr>
      </w:pPr>
      <w:r w:rsidRPr="00DF763B">
        <w:rPr>
          <w:noProof/>
          <w:lang w:val="ro-RO"/>
        </w:rPr>
        <w:t>— Utilizări (consumator, profesională, industrială).</w:t>
      </w:r>
    </w:p>
    <w:p w14:paraId="671D1D1E" w14:textId="1AF1EFB4" w:rsidR="00622133" w:rsidRPr="00DF763B" w:rsidRDefault="00622133" w:rsidP="00331AB0">
      <w:pPr>
        <w:spacing w:after="0" w:line="240" w:lineRule="auto"/>
        <w:contextualSpacing/>
        <w:rPr>
          <w:b/>
          <w:bCs/>
          <w:noProof/>
          <w:lang w:val="ro-RO"/>
        </w:rPr>
      </w:pPr>
      <w:r w:rsidRPr="00DF763B">
        <w:rPr>
          <w:noProof/>
          <w:lang w:val="ro-RO"/>
        </w:rPr>
        <w:t xml:space="preserve">1.4. </w:t>
      </w:r>
      <w:r w:rsidRPr="00DF763B">
        <w:rPr>
          <w:b/>
          <w:bCs/>
          <w:noProof/>
          <w:lang w:val="ro-RO"/>
        </w:rPr>
        <w:t>Informaţii privind componenţii amestecului și grupurile de</w:t>
      </w:r>
      <w:r w:rsidR="00432EC9" w:rsidRPr="00DF763B">
        <w:rPr>
          <w:b/>
          <w:bCs/>
          <w:noProof/>
          <w:lang w:val="ro-RO"/>
        </w:rPr>
        <w:t xml:space="preserve"> </w:t>
      </w:r>
      <w:r w:rsidRPr="00DF763B">
        <w:rPr>
          <w:b/>
          <w:bCs/>
          <w:noProof/>
          <w:lang w:val="ro-RO"/>
        </w:rPr>
        <w:t>componenţi interschimbabili</w:t>
      </w:r>
    </w:p>
    <w:p w14:paraId="62F2F0A5" w14:textId="77777777" w:rsidR="00622133" w:rsidRPr="00DF763B" w:rsidRDefault="00622133" w:rsidP="00331AB0">
      <w:pPr>
        <w:spacing w:after="0" w:line="240" w:lineRule="auto"/>
        <w:contextualSpacing/>
        <w:rPr>
          <w:i/>
          <w:iCs/>
          <w:noProof/>
          <w:lang w:val="ro-RO"/>
        </w:rPr>
      </w:pPr>
      <w:r w:rsidRPr="00DF763B">
        <w:rPr>
          <w:i/>
          <w:iCs/>
          <w:noProof/>
          <w:lang w:val="ro-RO"/>
        </w:rPr>
        <w:t>Identificarea componenţilor amestecului</w:t>
      </w:r>
    </w:p>
    <w:p w14:paraId="1D06E799" w14:textId="77777777" w:rsidR="00622133" w:rsidRPr="00DF763B" w:rsidRDefault="00622133" w:rsidP="00331AB0">
      <w:pPr>
        <w:spacing w:after="0" w:line="240" w:lineRule="auto"/>
        <w:contextualSpacing/>
        <w:rPr>
          <w:noProof/>
          <w:lang w:val="ro-RO"/>
        </w:rPr>
      </w:pPr>
      <w:r w:rsidRPr="00DF763B">
        <w:rPr>
          <w:noProof/>
          <w:lang w:val="ro-RO"/>
        </w:rPr>
        <w:t>— Numele substanţei chimice/denumirea comercială a componenţilor</w:t>
      </w:r>
    </w:p>
    <w:p w14:paraId="2CEFA383" w14:textId="77777777" w:rsidR="00622133" w:rsidRPr="00DF763B" w:rsidRDefault="00622133" w:rsidP="00331AB0">
      <w:pPr>
        <w:spacing w:after="0" w:line="240" w:lineRule="auto"/>
        <w:contextualSpacing/>
        <w:rPr>
          <w:noProof/>
          <w:lang w:val="ro-RO"/>
        </w:rPr>
      </w:pPr>
      <w:r w:rsidRPr="00DF763B">
        <w:rPr>
          <w:noProof/>
          <w:lang w:val="ro-RO"/>
        </w:rPr>
        <w:t>— Numărul CAS (dacă este cazul)</w:t>
      </w:r>
    </w:p>
    <w:p w14:paraId="0060A4A5" w14:textId="77777777" w:rsidR="00622133" w:rsidRPr="00DF763B" w:rsidRDefault="00622133" w:rsidP="00331AB0">
      <w:pPr>
        <w:spacing w:after="0" w:line="240" w:lineRule="auto"/>
        <w:contextualSpacing/>
        <w:rPr>
          <w:noProof/>
          <w:lang w:val="ro-RO"/>
        </w:rPr>
      </w:pPr>
      <w:r w:rsidRPr="00DF763B">
        <w:rPr>
          <w:noProof/>
          <w:lang w:val="ro-RO"/>
        </w:rPr>
        <w:t>— Numărul CE (dacă este cazul)</w:t>
      </w:r>
    </w:p>
    <w:p w14:paraId="16990F6E" w14:textId="165192E4" w:rsidR="00622133" w:rsidRPr="00DF763B" w:rsidRDefault="00622133" w:rsidP="00331AB0">
      <w:pPr>
        <w:spacing w:after="0" w:line="240" w:lineRule="auto"/>
        <w:contextualSpacing/>
        <w:rPr>
          <w:noProof/>
          <w:lang w:val="ro-RO"/>
        </w:rPr>
      </w:pPr>
      <w:r w:rsidRPr="00DF763B">
        <w:rPr>
          <w:noProof/>
          <w:lang w:val="ro-RO"/>
        </w:rPr>
        <w:t xml:space="preserve">— </w:t>
      </w:r>
      <w:r w:rsidR="0035635C" w:rsidRPr="00DF763B">
        <w:rPr>
          <w:noProof/>
          <w:lang w:val="ro-RO"/>
        </w:rPr>
        <w:t>IP</w:t>
      </w:r>
      <w:r w:rsidRPr="00DF763B">
        <w:rPr>
          <w:noProof/>
          <w:lang w:val="ro-RO"/>
        </w:rPr>
        <w:t xml:space="preserve"> (dacă este cazul)</w:t>
      </w:r>
    </w:p>
    <w:tbl>
      <w:tblPr>
        <w:tblW w:w="5000" w:type="pct"/>
        <w:shd w:val="clear" w:color="auto" w:fill="FFFFFF"/>
        <w:tblCellMar>
          <w:left w:w="0" w:type="dxa"/>
          <w:right w:w="0" w:type="dxa"/>
        </w:tblCellMar>
        <w:tblLook w:val="04A0" w:firstRow="1" w:lastRow="0" w:firstColumn="1" w:lastColumn="0" w:noHBand="0" w:noVBand="1"/>
      </w:tblPr>
      <w:tblGrid>
        <w:gridCol w:w="315"/>
        <w:gridCol w:w="9039"/>
      </w:tblGrid>
      <w:tr w:rsidR="00FB0DCC" w:rsidRPr="00DF763B" w14:paraId="35D970ED" w14:textId="77777777">
        <w:tc>
          <w:tcPr>
            <w:tcW w:w="0" w:type="auto"/>
            <w:shd w:val="clear" w:color="auto" w:fill="FFFFFF"/>
            <w:hideMark/>
          </w:tcPr>
          <w:p w14:paraId="6E254D3E" w14:textId="77777777" w:rsidR="00FB0DCC" w:rsidRPr="00DF763B" w:rsidRDefault="00FB0DCC" w:rsidP="00FB0DCC">
            <w:pPr>
              <w:spacing w:after="0" w:line="240" w:lineRule="auto"/>
              <w:contextualSpacing/>
              <w:rPr>
                <w:noProof/>
                <w:lang w:val="ro-RO"/>
              </w:rPr>
            </w:pPr>
            <w:r w:rsidRPr="00DF763B">
              <w:rPr>
                <w:noProof/>
                <w:lang w:val="ro-RO"/>
              </w:rPr>
              <w:t>—</w:t>
            </w:r>
          </w:p>
        </w:tc>
        <w:tc>
          <w:tcPr>
            <w:tcW w:w="0" w:type="auto"/>
            <w:shd w:val="clear" w:color="auto" w:fill="FFFFFF"/>
            <w:hideMark/>
          </w:tcPr>
          <w:p w14:paraId="28112C33" w14:textId="2A1DF748" w:rsidR="00FB0DCC" w:rsidRPr="00DF763B" w:rsidRDefault="00FB0DCC" w:rsidP="00FB0DCC">
            <w:pPr>
              <w:spacing w:after="0" w:line="240" w:lineRule="auto"/>
              <w:contextualSpacing/>
              <w:rPr>
                <w:noProof/>
                <w:lang w:val="ro-RO"/>
              </w:rPr>
            </w:pPr>
            <w:r w:rsidRPr="00DF763B">
              <w:rPr>
                <w:noProof/>
                <w:lang w:val="ro-RO"/>
              </w:rPr>
              <w:t xml:space="preserve"> Denumirea formulei standard și descrierea produsului (dacă este cazul)</w:t>
            </w:r>
          </w:p>
        </w:tc>
      </w:tr>
    </w:tbl>
    <w:p w14:paraId="08F1BF5D" w14:textId="77777777" w:rsidR="00622133" w:rsidRPr="00DF763B" w:rsidRDefault="00622133" w:rsidP="00331AB0">
      <w:pPr>
        <w:spacing w:after="0" w:line="240" w:lineRule="auto"/>
        <w:contextualSpacing/>
        <w:rPr>
          <w:i/>
          <w:iCs/>
          <w:noProof/>
          <w:lang w:val="ro-RO"/>
        </w:rPr>
      </w:pPr>
      <w:r w:rsidRPr="00DF763B">
        <w:rPr>
          <w:i/>
          <w:iCs/>
          <w:noProof/>
          <w:lang w:val="ro-RO"/>
        </w:rPr>
        <w:t>Denumirea grupurilor de componenţi interschimbabili (dacă este cazul)</w:t>
      </w:r>
    </w:p>
    <w:p w14:paraId="3D4710CF" w14:textId="77777777" w:rsidR="00622133" w:rsidRPr="00DF763B" w:rsidRDefault="00622133" w:rsidP="00331AB0">
      <w:pPr>
        <w:spacing w:after="0" w:line="240" w:lineRule="auto"/>
        <w:contextualSpacing/>
        <w:rPr>
          <w:i/>
          <w:iCs/>
          <w:noProof/>
          <w:lang w:val="ro-RO"/>
        </w:rPr>
      </w:pPr>
      <w:r w:rsidRPr="00DF763B">
        <w:rPr>
          <w:i/>
          <w:iCs/>
          <w:noProof/>
          <w:lang w:val="ro-RO"/>
        </w:rPr>
        <w:t>Concentraţia și intervalele de concentraţie ale componenţilor de amestec</w:t>
      </w:r>
    </w:p>
    <w:p w14:paraId="6A5C9FCF" w14:textId="77777777" w:rsidR="00622133" w:rsidRPr="00DF763B" w:rsidRDefault="00622133" w:rsidP="00331AB0">
      <w:pPr>
        <w:spacing w:after="0" w:line="240" w:lineRule="auto"/>
        <w:contextualSpacing/>
        <w:rPr>
          <w:noProof/>
          <w:lang w:val="ro-RO"/>
        </w:rPr>
      </w:pPr>
      <w:r w:rsidRPr="00DF763B">
        <w:rPr>
          <w:noProof/>
          <w:lang w:val="ro-RO"/>
        </w:rPr>
        <w:t>— Concentraţia exactă sau intervalul de concentraţie</w:t>
      </w:r>
    </w:p>
    <w:p w14:paraId="7E6BA69B" w14:textId="77777777" w:rsidR="00622133" w:rsidRPr="00DF763B" w:rsidRDefault="00622133" w:rsidP="00331AB0">
      <w:pPr>
        <w:spacing w:after="0" w:line="240" w:lineRule="auto"/>
        <w:contextualSpacing/>
        <w:rPr>
          <w:i/>
          <w:iCs/>
          <w:noProof/>
          <w:lang w:val="ro-RO"/>
        </w:rPr>
      </w:pPr>
      <w:r w:rsidRPr="00DF763B">
        <w:rPr>
          <w:i/>
          <w:iCs/>
          <w:noProof/>
          <w:lang w:val="ro-RO"/>
        </w:rPr>
        <w:t>Clasificarea componenţilor amestecului</w:t>
      </w:r>
    </w:p>
    <w:p w14:paraId="02E3836B" w14:textId="77777777" w:rsidR="00622133" w:rsidRPr="00DF763B" w:rsidRDefault="00622133" w:rsidP="00331AB0">
      <w:pPr>
        <w:spacing w:after="0" w:line="240" w:lineRule="auto"/>
        <w:contextualSpacing/>
        <w:rPr>
          <w:noProof/>
          <w:lang w:val="ro-RO"/>
        </w:rPr>
      </w:pPr>
      <w:r w:rsidRPr="00DF763B">
        <w:rPr>
          <w:noProof/>
          <w:lang w:val="ro-RO"/>
        </w:rPr>
        <w:t>— Clasificarea gradului de pericol (dacă este cazul)</w:t>
      </w:r>
    </w:p>
    <w:p w14:paraId="344F320A" w14:textId="14DA7242" w:rsidR="00622133" w:rsidRPr="00DF763B" w:rsidRDefault="00622133" w:rsidP="00331AB0">
      <w:pPr>
        <w:spacing w:after="0" w:line="240" w:lineRule="auto"/>
        <w:contextualSpacing/>
        <w:rPr>
          <w:noProof/>
          <w:lang w:val="ro-RO"/>
        </w:rPr>
      </w:pPr>
      <w:r w:rsidRPr="00DF763B">
        <w:rPr>
          <w:noProof/>
          <w:lang w:val="ro-RO"/>
        </w:rPr>
        <w:t>— Identificatori suplimentari (dacă este cazul și când este relevant pentru</w:t>
      </w:r>
      <w:r w:rsidR="00B91F3A" w:rsidRPr="00DF763B">
        <w:rPr>
          <w:noProof/>
          <w:lang w:val="ro-RO"/>
        </w:rPr>
        <w:t xml:space="preserve"> </w:t>
      </w:r>
      <w:r w:rsidRPr="00DF763B">
        <w:rPr>
          <w:noProof/>
          <w:lang w:val="ro-RO"/>
        </w:rPr>
        <w:t>răspunsul privind sănătatea)</w:t>
      </w:r>
    </w:p>
    <w:p w14:paraId="65EBE9EC" w14:textId="7C755AEB" w:rsidR="00622133" w:rsidRPr="00DF763B" w:rsidRDefault="00622133" w:rsidP="00331AB0">
      <w:pPr>
        <w:spacing w:after="0" w:line="240" w:lineRule="auto"/>
        <w:contextualSpacing/>
        <w:rPr>
          <w:i/>
          <w:iCs/>
          <w:noProof/>
          <w:lang w:val="ro-RO"/>
        </w:rPr>
      </w:pPr>
      <w:r w:rsidRPr="00DF763B">
        <w:rPr>
          <w:i/>
          <w:iCs/>
          <w:noProof/>
          <w:lang w:val="ro-RO"/>
        </w:rPr>
        <w:t>Lista în conformitate cu partea B, secţiunea 3.1, al cincilea paragraf</w:t>
      </w:r>
      <w:r w:rsidR="00432EC9" w:rsidRPr="00DF763B">
        <w:rPr>
          <w:i/>
          <w:iCs/>
          <w:noProof/>
          <w:lang w:val="ro-RO"/>
        </w:rPr>
        <w:t xml:space="preserve"> </w:t>
      </w:r>
      <w:r w:rsidRPr="00DF763B">
        <w:rPr>
          <w:i/>
          <w:iCs/>
          <w:noProof/>
          <w:lang w:val="ro-RO"/>
        </w:rPr>
        <w:t>(dacă este cazul)</w:t>
      </w:r>
    </w:p>
    <w:p w14:paraId="230239C6" w14:textId="77777777" w:rsidR="00432EC9" w:rsidRPr="00DF763B" w:rsidRDefault="00432EC9" w:rsidP="00331AB0">
      <w:pPr>
        <w:spacing w:after="0" w:line="240" w:lineRule="auto"/>
        <w:contextualSpacing/>
        <w:rPr>
          <w:i/>
          <w:iCs/>
          <w:noProof/>
          <w:lang w:val="ro-RO"/>
        </w:rPr>
      </w:pPr>
    </w:p>
    <w:p w14:paraId="267A0257" w14:textId="77777777" w:rsidR="00622133" w:rsidRPr="00DF763B" w:rsidRDefault="00622133" w:rsidP="00331AB0">
      <w:pPr>
        <w:spacing w:after="0" w:line="240" w:lineRule="auto"/>
        <w:contextualSpacing/>
        <w:jc w:val="center"/>
        <w:rPr>
          <w:noProof/>
          <w:lang w:val="ro-RO"/>
        </w:rPr>
      </w:pPr>
      <w:r w:rsidRPr="00DF763B">
        <w:rPr>
          <w:noProof/>
          <w:lang w:val="ro-RO"/>
        </w:rPr>
        <w:t>PARTEA D</w:t>
      </w:r>
    </w:p>
    <w:p w14:paraId="31B883E5" w14:textId="77777777" w:rsidR="00622133" w:rsidRPr="00DF763B" w:rsidRDefault="00622133" w:rsidP="00331AB0">
      <w:pPr>
        <w:spacing w:after="0" w:line="240" w:lineRule="auto"/>
        <w:contextualSpacing/>
        <w:jc w:val="center"/>
        <w:rPr>
          <w:b/>
          <w:bCs/>
          <w:noProof/>
          <w:lang w:val="ro-RO"/>
        </w:rPr>
      </w:pPr>
      <w:r w:rsidRPr="00DF763B">
        <w:rPr>
          <w:b/>
          <w:bCs/>
          <w:noProof/>
          <w:lang w:val="ro-RO"/>
        </w:rPr>
        <w:t>FORMULE STANDARD</w:t>
      </w:r>
    </w:p>
    <w:p w14:paraId="6CC4BC10" w14:textId="77777777" w:rsidR="00432EC9" w:rsidRPr="00DF763B" w:rsidRDefault="00432EC9" w:rsidP="00331AB0">
      <w:pPr>
        <w:spacing w:after="0" w:line="240" w:lineRule="auto"/>
        <w:contextualSpacing/>
        <w:jc w:val="center"/>
        <w:rPr>
          <w:b/>
          <w:bCs/>
          <w:noProof/>
          <w:lang w:val="ro-RO"/>
        </w:rPr>
      </w:pPr>
    </w:p>
    <w:p w14:paraId="0EA8BC30" w14:textId="77777777" w:rsidR="00622133" w:rsidRPr="00DF763B" w:rsidRDefault="00622133" w:rsidP="00331AB0">
      <w:pPr>
        <w:spacing w:after="0" w:line="240" w:lineRule="auto"/>
        <w:contextualSpacing/>
        <w:rPr>
          <w:noProof/>
          <w:lang w:val="ro-RO"/>
        </w:rPr>
      </w:pPr>
      <w:r w:rsidRPr="00DF763B">
        <w:rPr>
          <w:noProof/>
          <w:lang w:val="ro-RO"/>
        </w:rPr>
        <w:t>Pentru formulele standard 1-17 se aplică următoarele condiţii:</w:t>
      </w:r>
    </w:p>
    <w:p w14:paraId="4266D604" w14:textId="56C1E399" w:rsidR="00622133" w:rsidRPr="00DF763B" w:rsidRDefault="00622133" w:rsidP="00331AB0">
      <w:pPr>
        <w:spacing w:after="0" w:line="240" w:lineRule="auto"/>
        <w:contextualSpacing/>
        <w:rPr>
          <w:noProof/>
          <w:lang w:val="ro-RO"/>
        </w:rPr>
      </w:pPr>
      <w:r w:rsidRPr="00DF763B">
        <w:rPr>
          <w:noProof/>
          <w:lang w:val="ro-RO"/>
        </w:rPr>
        <w:t>— Metale grele, oligoelemente: As, Ba, Cd, Cr, Co, Cu, Hg, Mo, Ni, Pb, Sb,Sn, Te, Tl, V trebuie să fie sub 0,1 % g/g și Mn, Sr, Zn trebuie să fie sub</w:t>
      </w:r>
      <w:r w:rsidR="00B91F3A" w:rsidRPr="00DF763B">
        <w:rPr>
          <w:noProof/>
          <w:lang w:val="ro-RO"/>
        </w:rPr>
        <w:t xml:space="preserve"> </w:t>
      </w:r>
      <w:r w:rsidRPr="00DF763B">
        <w:rPr>
          <w:noProof/>
          <w:lang w:val="ro-RO"/>
        </w:rPr>
        <w:t>1 % g/g</w:t>
      </w:r>
    </w:p>
    <w:p w14:paraId="587BF2E7" w14:textId="364BE27C" w:rsidR="00881A90" w:rsidRPr="00DF763B" w:rsidRDefault="00622133" w:rsidP="00331AB0">
      <w:pPr>
        <w:spacing w:after="0" w:line="240" w:lineRule="auto"/>
        <w:contextualSpacing/>
        <w:rPr>
          <w:noProof/>
          <w:lang w:val="ro-RO"/>
        </w:rPr>
      </w:pPr>
      <w:r w:rsidRPr="00DF763B">
        <w:rPr>
          <w:noProof/>
          <w:lang w:val="ro-RO"/>
        </w:rPr>
        <w:t>— HAP</w:t>
      </w:r>
      <w:r w:rsidR="002F59FB" w:rsidRPr="00DF763B">
        <w:rPr>
          <w:noProof/>
          <w:lang w:val="ro-RO"/>
        </w:rPr>
        <w:t xml:space="preserve"> (hidrocarburile aromatice policiclice)</w:t>
      </w:r>
      <w:r w:rsidRPr="00DF763B">
        <w:rPr>
          <w:noProof/>
          <w:lang w:val="ro-RO"/>
        </w:rPr>
        <w:t xml:space="preserve"> nu sunt prezente</w:t>
      </w:r>
    </w:p>
    <w:p w14:paraId="623C342D" w14:textId="77777777" w:rsidR="00622133" w:rsidRPr="00DF763B" w:rsidRDefault="00622133" w:rsidP="00331AB0">
      <w:pPr>
        <w:spacing w:after="0" w:line="240" w:lineRule="auto"/>
        <w:contextualSpacing/>
        <w:rPr>
          <w:i/>
          <w:iCs/>
          <w:noProof/>
          <w:lang w:val="ro-RO"/>
        </w:rPr>
      </w:pPr>
      <w:r w:rsidRPr="00DF763B">
        <w:rPr>
          <w:i/>
          <w:iCs/>
          <w:noProof/>
          <w:lang w:val="ro-RO"/>
        </w:rPr>
        <w:t>Notă aplicabilă formulelor standard 1-17:</w:t>
      </w:r>
    </w:p>
    <w:p w14:paraId="6010E5A2" w14:textId="429DD6D0" w:rsidR="00250F02" w:rsidRPr="00DF763B" w:rsidRDefault="0051343B" w:rsidP="00331AB0">
      <w:pPr>
        <w:spacing w:after="0" w:line="240" w:lineRule="auto"/>
        <w:contextualSpacing/>
        <w:rPr>
          <w:noProof/>
          <w:lang w:val="ro-RO"/>
        </w:rPr>
      </w:pPr>
      <w:r w:rsidRPr="00DF763B">
        <w:rPr>
          <w:noProof/>
          <w:vertAlign w:val="superscript"/>
          <w:lang w:val="ro-RO"/>
        </w:rPr>
        <w:t>(1)</w:t>
      </w:r>
      <w:r w:rsidRPr="00DF763B">
        <w:rPr>
          <w:noProof/>
          <w:lang w:val="ro-RO"/>
        </w:rPr>
        <w:t xml:space="preserve"> </w:t>
      </w:r>
      <w:r w:rsidR="00622133" w:rsidRPr="00DF763B">
        <w:rPr>
          <w:noProof/>
          <w:lang w:val="ro-RO"/>
        </w:rPr>
        <w:t>— substanţa UVCB constă în cantităţi variabile de calcit, silicat tricalcic,</w:t>
      </w:r>
      <w:r w:rsidR="00B91F3A" w:rsidRPr="00DF763B">
        <w:rPr>
          <w:noProof/>
          <w:lang w:val="ro-RO"/>
        </w:rPr>
        <w:t xml:space="preserve"> </w:t>
      </w:r>
      <w:r w:rsidR="00622133" w:rsidRPr="00DF763B">
        <w:rPr>
          <w:noProof/>
          <w:lang w:val="ro-RO"/>
        </w:rPr>
        <w:t>silicat dicalcic, oxid de calciu, cuarţ, clorură de potasiu, sulfat de potasiu,</w:t>
      </w:r>
      <w:r w:rsidR="00B91F3A" w:rsidRPr="00DF763B">
        <w:rPr>
          <w:noProof/>
          <w:lang w:val="ro-RO"/>
        </w:rPr>
        <w:t xml:space="preserve"> </w:t>
      </w:r>
      <w:r w:rsidR="00622133" w:rsidRPr="00DF763B">
        <w:rPr>
          <w:noProof/>
          <w:lang w:val="ro-RO"/>
        </w:rPr>
        <w:t>sulfat de calciu, silicat de sodiu și aluminiu, silicat de aluminiu și magneziu,</w:t>
      </w:r>
      <w:r w:rsidR="00B91F3A" w:rsidRPr="00DF763B">
        <w:rPr>
          <w:noProof/>
          <w:lang w:val="ro-RO"/>
        </w:rPr>
        <w:t xml:space="preserve"> </w:t>
      </w:r>
      <w:r w:rsidR="00622133" w:rsidRPr="00DF763B">
        <w:rPr>
          <w:noProof/>
          <w:lang w:val="ro-RO"/>
        </w:rPr>
        <w:t>muscovit, …</w:t>
      </w:r>
    </w:p>
    <w:p w14:paraId="04FCC207" w14:textId="77777777" w:rsidR="008374EB" w:rsidRPr="00DF763B" w:rsidRDefault="008374EB" w:rsidP="00331AB0">
      <w:pPr>
        <w:spacing w:after="0" w:line="240" w:lineRule="auto"/>
        <w:contextualSpacing/>
        <w:rPr>
          <w:noProof/>
          <w:lang w:val="ro-RO"/>
        </w:rPr>
      </w:pPr>
    </w:p>
    <w:p w14:paraId="7D090DAB" w14:textId="26C837E8" w:rsidR="00173A2C" w:rsidRPr="00DF763B" w:rsidRDefault="00173A2C" w:rsidP="00331AB0">
      <w:pPr>
        <w:spacing w:after="0" w:line="240" w:lineRule="auto"/>
        <w:contextualSpacing/>
        <w:rPr>
          <w:noProof/>
          <w:lang w:val="ro-RO"/>
        </w:rPr>
      </w:pPr>
      <w:r w:rsidRPr="00DF763B">
        <w:rPr>
          <w:noProof/>
          <w:lang w:val="ro-RO"/>
        </w:rPr>
        <w:t>1. CIMENT</w:t>
      </w:r>
    </w:p>
    <w:tbl>
      <w:tblPr>
        <w:tblStyle w:val="affff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2472"/>
        <w:gridCol w:w="2473"/>
      </w:tblGrid>
      <w:tr w:rsidR="00173A2C" w:rsidRPr="00DF763B" w14:paraId="1BD17B0B" w14:textId="77777777" w:rsidTr="003F1082">
        <w:tc>
          <w:tcPr>
            <w:tcW w:w="3595" w:type="dxa"/>
          </w:tcPr>
          <w:p w14:paraId="63E8B645" w14:textId="0637B0B3" w:rsidR="00173A2C" w:rsidRPr="00DF763B" w:rsidRDefault="00173A2C" w:rsidP="00331AB0">
            <w:pPr>
              <w:contextualSpacing/>
              <w:jc w:val="center"/>
              <w:rPr>
                <w:noProof/>
                <w:lang w:val="ro-RO"/>
              </w:rPr>
            </w:pPr>
            <w:r w:rsidRPr="00DF763B">
              <w:rPr>
                <w:noProof/>
                <w:lang w:val="ro-RO"/>
              </w:rPr>
              <w:t>Denumirea formulei standard</w:t>
            </w:r>
          </w:p>
        </w:tc>
        <w:tc>
          <w:tcPr>
            <w:tcW w:w="4945" w:type="dxa"/>
            <w:gridSpan w:val="2"/>
          </w:tcPr>
          <w:p w14:paraId="725757D5" w14:textId="33CAE961" w:rsidR="00173A2C" w:rsidRPr="00DF763B" w:rsidRDefault="00173A2C" w:rsidP="00331AB0">
            <w:pPr>
              <w:contextualSpacing/>
              <w:jc w:val="center"/>
              <w:rPr>
                <w:b/>
                <w:bCs/>
                <w:noProof/>
                <w:lang w:val="ro-RO"/>
              </w:rPr>
            </w:pPr>
            <w:r w:rsidRPr="00DF763B">
              <w:rPr>
                <w:b/>
                <w:bCs/>
                <w:noProof/>
                <w:lang w:val="ro-RO"/>
              </w:rPr>
              <w:t>Ciment formulă standard 1</w:t>
            </w:r>
          </w:p>
        </w:tc>
      </w:tr>
      <w:tr w:rsidR="00173A2C" w:rsidRPr="00DF763B" w14:paraId="3F33E2B8" w14:textId="77777777" w:rsidTr="003F1082">
        <w:tc>
          <w:tcPr>
            <w:tcW w:w="3595" w:type="dxa"/>
          </w:tcPr>
          <w:p w14:paraId="4E6A27CB" w14:textId="03774842" w:rsidR="00173A2C" w:rsidRPr="00DF763B" w:rsidRDefault="00173A2C" w:rsidP="00331AB0">
            <w:pPr>
              <w:contextualSpacing/>
              <w:jc w:val="center"/>
              <w:rPr>
                <w:noProof/>
                <w:lang w:val="ro-RO"/>
              </w:rPr>
            </w:pPr>
            <w:r w:rsidRPr="00DF763B">
              <w:rPr>
                <w:noProof/>
                <w:lang w:val="ro-RO"/>
              </w:rPr>
              <w:t>Descrierea produsului</w:t>
            </w:r>
          </w:p>
        </w:tc>
        <w:tc>
          <w:tcPr>
            <w:tcW w:w="4945" w:type="dxa"/>
            <w:gridSpan w:val="2"/>
          </w:tcPr>
          <w:p w14:paraId="6D966F2C" w14:textId="24794D83" w:rsidR="00173A2C" w:rsidRPr="00DF763B" w:rsidRDefault="002857BA" w:rsidP="00331AB0">
            <w:pPr>
              <w:contextualSpacing/>
              <w:jc w:val="center"/>
              <w:rPr>
                <w:noProof/>
                <w:lang w:val="ro-RO"/>
              </w:rPr>
            </w:pPr>
            <w:r w:rsidRPr="00DF763B">
              <w:rPr>
                <w:noProof/>
                <w:lang w:val="ro-RO"/>
              </w:rPr>
              <w:t xml:space="preserve">Ciment Portland </w:t>
            </w:r>
            <w:r w:rsidRPr="00DF763B">
              <w:rPr>
                <w:i/>
                <w:iCs/>
                <w:noProof/>
                <w:lang w:val="ro-RO"/>
              </w:rPr>
              <w:t>cu un constituent principal: clincher</w:t>
            </w:r>
          </w:p>
        </w:tc>
      </w:tr>
      <w:tr w:rsidR="00173A2C" w:rsidRPr="00DF763B" w14:paraId="34F13098" w14:textId="77777777" w:rsidTr="003F1082">
        <w:tc>
          <w:tcPr>
            <w:tcW w:w="3595" w:type="dxa"/>
          </w:tcPr>
          <w:p w14:paraId="448D90E0" w14:textId="28123DBE" w:rsidR="00173A2C" w:rsidRPr="00DF763B" w:rsidRDefault="00173A2C" w:rsidP="00331AB0">
            <w:pPr>
              <w:contextualSpacing/>
              <w:jc w:val="center"/>
              <w:rPr>
                <w:noProof/>
                <w:lang w:val="ro-RO"/>
              </w:rPr>
            </w:pPr>
            <w:r w:rsidRPr="00DF763B">
              <w:rPr>
                <w:noProof/>
                <w:lang w:val="ro-RO"/>
              </w:rPr>
              <w:t>Denumirea componentului</w:t>
            </w:r>
          </w:p>
        </w:tc>
        <w:tc>
          <w:tcPr>
            <w:tcW w:w="2472" w:type="dxa"/>
          </w:tcPr>
          <w:p w14:paraId="05FBA7A9" w14:textId="49588C5D" w:rsidR="00173A2C" w:rsidRPr="00DF763B" w:rsidRDefault="00173A2C" w:rsidP="00331AB0">
            <w:pPr>
              <w:contextualSpacing/>
              <w:jc w:val="center"/>
              <w:rPr>
                <w:noProof/>
                <w:lang w:val="ro-RO"/>
              </w:rPr>
            </w:pPr>
            <w:r w:rsidRPr="00DF763B">
              <w:rPr>
                <w:noProof/>
                <w:lang w:val="ro-RO"/>
              </w:rPr>
              <w:t>Nr. CE</w:t>
            </w:r>
          </w:p>
        </w:tc>
        <w:tc>
          <w:tcPr>
            <w:tcW w:w="2473" w:type="dxa"/>
          </w:tcPr>
          <w:p w14:paraId="225BC069" w14:textId="4FDE38AE" w:rsidR="00173A2C" w:rsidRPr="00DF763B" w:rsidRDefault="00753C4E" w:rsidP="00331AB0">
            <w:pPr>
              <w:contextualSpacing/>
              <w:jc w:val="center"/>
              <w:rPr>
                <w:noProof/>
                <w:lang w:val="ro-RO"/>
              </w:rPr>
            </w:pPr>
            <w:r w:rsidRPr="00DF763B">
              <w:rPr>
                <w:noProof/>
                <w:lang w:val="ro-RO"/>
              </w:rPr>
              <w:t>Concentrație</w:t>
            </w:r>
            <w:r w:rsidR="00173A2C" w:rsidRPr="00DF763B">
              <w:rPr>
                <w:noProof/>
                <w:lang w:val="ro-RO"/>
              </w:rPr>
              <w:t xml:space="preserve"> (% g/g)</w:t>
            </w:r>
          </w:p>
        </w:tc>
      </w:tr>
      <w:tr w:rsidR="00173A2C" w:rsidRPr="00DF763B" w14:paraId="4F113A60" w14:textId="77777777" w:rsidTr="003F1082">
        <w:tc>
          <w:tcPr>
            <w:tcW w:w="3595" w:type="dxa"/>
          </w:tcPr>
          <w:p w14:paraId="06A19A11" w14:textId="63A33B26" w:rsidR="00173A2C" w:rsidRPr="00DF763B" w:rsidRDefault="00173A2C" w:rsidP="00331AB0">
            <w:pPr>
              <w:contextualSpacing/>
              <w:rPr>
                <w:noProof/>
                <w:lang w:val="ro-RO"/>
              </w:rPr>
            </w:pPr>
            <w:r w:rsidRPr="00DF763B">
              <w:rPr>
                <w:noProof/>
                <w:lang w:val="ro-RO"/>
              </w:rPr>
              <w:t>Ciment clincher Portland</w:t>
            </w:r>
          </w:p>
        </w:tc>
        <w:tc>
          <w:tcPr>
            <w:tcW w:w="2472" w:type="dxa"/>
          </w:tcPr>
          <w:p w14:paraId="00A03840" w14:textId="7FD8CD3E" w:rsidR="00173A2C" w:rsidRPr="00DF763B" w:rsidRDefault="00173A2C" w:rsidP="00331AB0">
            <w:pPr>
              <w:contextualSpacing/>
              <w:jc w:val="center"/>
              <w:rPr>
                <w:noProof/>
                <w:lang w:val="ro-RO"/>
              </w:rPr>
            </w:pPr>
            <w:r w:rsidRPr="00DF763B">
              <w:rPr>
                <w:noProof/>
                <w:lang w:val="ro-RO"/>
              </w:rPr>
              <w:t>266-043-4</w:t>
            </w:r>
          </w:p>
        </w:tc>
        <w:tc>
          <w:tcPr>
            <w:tcW w:w="2473" w:type="dxa"/>
          </w:tcPr>
          <w:p w14:paraId="1D9A99F6" w14:textId="1C10F348" w:rsidR="00173A2C" w:rsidRPr="00DF763B" w:rsidRDefault="00173A2C" w:rsidP="00331AB0">
            <w:pPr>
              <w:contextualSpacing/>
              <w:rPr>
                <w:noProof/>
                <w:lang w:val="ro-RO"/>
              </w:rPr>
            </w:pPr>
            <w:r w:rsidRPr="00DF763B">
              <w:rPr>
                <w:noProof/>
                <w:lang w:val="ro-RO"/>
              </w:rPr>
              <w:t>86,5-100</w:t>
            </w:r>
          </w:p>
        </w:tc>
      </w:tr>
      <w:tr w:rsidR="00173A2C" w:rsidRPr="00DF763B" w14:paraId="65619121" w14:textId="77777777" w:rsidTr="003F1082">
        <w:tc>
          <w:tcPr>
            <w:tcW w:w="3595" w:type="dxa"/>
          </w:tcPr>
          <w:p w14:paraId="076994ED" w14:textId="6842B0BD" w:rsidR="00173A2C" w:rsidRPr="00DF763B" w:rsidRDefault="005A4A1E" w:rsidP="00331AB0">
            <w:pPr>
              <w:contextualSpacing/>
              <w:rPr>
                <w:noProof/>
                <w:lang w:val="ro-RO"/>
              </w:rPr>
            </w:pPr>
            <w:r w:rsidRPr="00DF763B">
              <w:rPr>
                <w:noProof/>
                <w:lang w:val="ro-RO"/>
              </w:rPr>
              <w:t>Sulfat de calciu</w:t>
            </w:r>
          </w:p>
        </w:tc>
        <w:tc>
          <w:tcPr>
            <w:tcW w:w="2472" w:type="dxa"/>
          </w:tcPr>
          <w:p w14:paraId="7882FC78" w14:textId="60A38F5E" w:rsidR="00173A2C" w:rsidRPr="00DF763B" w:rsidRDefault="005A4A1E" w:rsidP="00331AB0">
            <w:pPr>
              <w:contextualSpacing/>
              <w:jc w:val="center"/>
              <w:rPr>
                <w:noProof/>
                <w:lang w:val="ro-RO"/>
              </w:rPr>
            </w:pPr>
            <w:r w:rsidRPr="00DF763B">
              <w:rPr>
                <w:noProof/>
                <w:lang w:val="ro-RO"/>
              </w:rPr>
              <w:t>231-900-3</w:t>
            </w:r>
          </w:p>
        </w:tc>
        <w:tc>
          <w:tcPr>
            <w:tcW w:w="2473" w:type="dxa"/>
          </w:tcPr>
          <w:p w14:paraId="541C8685" w14:textId="63E749C7" w:rsidR="00173A2C" w:rsidRPr="00DF763B" w:rsidRDefault="005A4A1E" w:rsidP="00331AB0">
            <w:pPr>
              <w:contextualSpacing/>
              <w:rPr>
                <w:noProof/>
                <w:lang w:val="ro-RO"/>
              </w:rPr>
            </w:pPr>
            <w:r w:rsidRPr="00DF763B">
              <w:rPr>
                <w:noProof/>
                <w:lang w:val="ro-RO"/>
              </w:rPr>
              <w:t>0-8</w:t>
            </w:r>
          </w:p>
        </w:tc>
      </w:tr>
      <w:tr w:rsidR="005A4A1E" w:rsidRPr="00DF763B" w14:paraId="712ECE0E" w14:textId="77777777" w:rsidTr="003F1082">
        <w:tc>
          <w:tcPr>
            <w:tcW w:w="3595" w:type="dxa"/>
          </w:tcPr>
          <w:p w14:paraId="56787D9F" w14:textId="7E819647" w:rsidR="005A4A1E" w:rsidRPr="00DF763B" w:rsidRDefault="005A4A1E"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67781D44" w14:textId="3ACD2937" w:rsidR="005A4A1E" w:rsidRPr="00DF763B" w:rsidRDefault="005A4A1E" w:rsidP="00331AB0">
            <w:pPr>
              <w:contextualSpacing/>
              <w:jc w:val="center"/>
              <w:rPr>
                <w:noProof/>
                <w:lang w:val="ro-RO"/>
              </w:rPr>
            </w:pPr>
            <w:r w:rsidRPr="00DF763B">
              <w:rPr>
                <w:noProof/>
                <w:lang w:val="ro-RO"/>
              </w:rPr>
              <w:t>270-659-9</w:t>
            </w:r>
          </w:p>
        </w:tc>
        <w:tc>
          <w:tcPr>
            <w:tcW w:w="2473" w:type="dxa"/>
            <w:vMerge w:val="restart"/>
          </w:tcPr>
          <w:p w14:paraId="0607B81C" w14:textId="0DC54446" w:rsidR="005A4A1E" w:rsidRPr="00DF763B" w:rsidRDefault="005A4A1E" w:rsidP="00331AB0">
            <w:pPr>
              <w:contextualSpacing/>
              <w:rPr>
                <w:noProof/>
                <w:lang w:val="ro-RO"/>
              </w:rPr>
            </w:pPr>
            <w:r w:rsidRPr="00DF763B">
              <w:rPr>
                <w:noProof/>
                <w:lang w:val="ro-RO"/>
              </w:rPr>
              <w:br/>
              <w:t>0-5</w:t>
            </w:r>
          </w:p>
        </w:tc>
      </w:tr>
      <w:tr w:rsidR="005A4A1E" w:rsidRPr="00DF763B" w14:paraId="28D4A56E" w14:textId="77777777" w:rsidTr="003F1082">
        <w:tc>
          <w:tcPr>
            <w:tcW w:w="3595" w:type="dxa"/>
          </w:tcPr>
          <w:p w14:paraId="6742539B" w14:textId="2B663A88" w:rsidR="005A4A1E" w:rsidRPr="00DF763B" w:rsidRDefault="005A4A1E" w:rsidP="00331AB0">
            <w:pPr>
              <w:contextualSpacing/>
              <w:rPr>
                <w:noProof/>
                <w:lang w:val="ro-RO"/>
              </w:rPr>
            </w:pPr>
            <w:r w:rsidRPr="00DF763B">
              <w:rPr>
                <w:noProof/>
                <w:lang w:val="ro-RO"/>
              </w:rPr>
              <w:t>Materiale minerale naturale anorganice</w:t>
            </w:r>
          </w:p>
        </w:tc>
        <w:tc>
          <w:tcPr>
            <w:tcW w:w="2472" w:type="dxa"/>
          </w:tcPr>
          <w:p w14:paraId="768E4509" w14:textId="0E9EFAA5" w:rsidR="005A4A1E" w:rsidRPr="00DF763B" w:rsidRDefault="005A4A1E" w:rsidP="00331AB0">
            <w:pPr>
              <w:contextualSpacing/>
              <w:jc w:val="center"/>
              <w:rPr>
                <w:noProof/>
                <w:lang w:val="ro-RO"/>
              </w:rPr>
            </w:pPr>
            <w:r w:rsidRPr="00DF763B">
              <w:rPr>
                <w:noProof/>
                <w:lang w:val="ro-RO"/>
              </w:rPr>
              <w:t>310-127-6</w:t>
            </w:r>
          </w:p>
        </w:tc>
        <w:tc>
          <w:tcPr>
            <w:tcW w:w="2473" w:type="dxa"/>
            <w:vMerge/>
          </w:tcPr>
          <w:p w14:paraId="4AFB6168" w14:textId="77777777" w:rsidR="005A4A1E" w:rsidRPr="00DF763B" w:rsidRDefault="005A4A1E" w:rsidP="00331AB0">
            <w:pPr>
              <w:contextualSpacing/>
              <w:rPr>
                <w:noProof/>
                <w:lang w:val="ro-RO"/>
              </w:rPr>
            </w:pPr>
          </w:p>
        </w:tc>
      </w:tr>
      <w:tr w:rsidR="00173A2C" w:rsidRPr="00DF763B" w14:paraId="5BF3E2DB" w14:textId="77777777" w:rsidTr="003F1082">
        <w:tc>
          <w:tcPr>
            <w:tcW w:w="3595" w:type="dxa"/>
          </w:tcPr>
          <w:p w14:paraId="74AF7BC6" w14:textId="07C3A898" w:rsidR="00173A2C" w:rsidRPr="00DF763B" w:rsidRDefault="005A4A1E" w:rsidP="00331AB0">
            <w:pPr>
              <w:contextualSpacing/>
              <w:rPr>
                <w:noProof/>
                <w:lang w:val="ro-RO"/>
              </w:rPr>
            </w:pPr>
            <w:r w:rsidRPr="00DF763B">
              <w:rPr>
                <w:noProof/>
                <w:lang w:val="ro-RO"/>
              </w:rPr>
              <w:t>Sulfat de fier (II)</w:t>
            </w:r>
          </w:p>
        </w:tc>
        <w:tc>
          <w:tcPr>
            <w:tcW w:w="2472" w:type="dxa"/>
          </w:tcPr>
          <w:p w14:paraId="0B2C5AC3" w14:textId="766449A2" w:rsidR="00173A2C" w:rsidRPr="00DF763B" w:rsidRDefault="005A4A1E" w:rsidP="00331AB0">
            <w:pPr>
              <w:contextualSpacing/>
              <w:jc w:val="center"/>
              <w:rPr>
                <w:noProof/>
                <w:lang w:val="ro-RO"/>
              </w:rPr>
            </w:pPr>
            <w:r w:rsidRPr="00DF763B">
              <w:rPr>
                <w:noProof/>
                <w:lang w:val="ro-RO"/>
              </w:rPr>
              <w:t>231-753-5</w:t>
            </w:r>
          </w:p>
        </w:tc>
        <w:tc>
          <w:tcPr>
            <w:tcW w:w="2473" w:type="dxa"/>
          </w:tcPr>
          <w:p w14:paraId="3FA299D2" w14:textId="0811A611" w:rsidR="00173A2C" w:rsidRPr="00DF763B" w:rsidRDefault="005A4A1E" w:rsidP="00331AB0">
            <w:pPr>
              <w:contextualSpacing/>
              <w:rPr>
                <w:noProof/>
                <w:lang w:val="ro-RO"/>
              </w:rPr>
            </w:pPr>
            <w:r w:rsidRPr="00DF763B">
              <w:rPr>
                <w:noProof/>
                <w:lang w:val="ro-RO"/>
              </w:rPr>
              <w:t>0-1</w:t>
            </w:r>
          </w:p>
        </w:tc>
      </w:tr>
      <w:tr w:rsidR="00173A2C" w:rsidRPr="00DF763B" w14:paraId="644E1F5F" w14:textId="77777777" w:rsidTr="003F1082">
        <w:tc>
          <w:tcPr>
            <w:tcW w:w="3595" w:type="dxa"/>
          </w:tcPr>
          <w:p w14:paraId="0C214536" w14:textId="548EA14F" w:rsidR="00173A2C" w:rsidRPr="00DF763B" w:rsidRDefault="005A4A1E" w:rsidP="00331AB0">
            <w:pPr>
              <w:contextualSpacing/>
              <w:rPr>
                <w:noProof/>
                <w:lang w:val="ro-RO"/>
              </w:rPr>
            </w:pPr>
            <w:r w:rsidRPr="00DF763B">
              <w:rPr>
                <w:noProof/>
                <w:lang w:val="ro-RO"/>
              </w:rPr>
              <w:t>Sulfat de staniu (II)</w:t>
            </w:r>
          </w:p>
        </w:tc>
        <w:tc>
          <w:tcPr>
            <w:tcW w:w="2472" w:type="dxa"/>
          </w:tcPr>
          <w:p w14:paraId="7368D6D8" w14:textId="6E6F2E1C" w:rsidR="00173A2C" w:rsidRPr="00DF763B" w:rsidRDefault="005A4A1E" w:rsidP="00331AB0">
            <w:pPr>
              <w:contextualSpacing/>
              <w:jc w:val="center"/>
              <w:rPr>
                <w:noProof/>
                <w:lang w:val="ro-RO"/>
              </w:rPr>
            </w:pPr>
            <w:r w:rsidRPr="00DF763B">
              <w:rPr>
                <w:noProof/>
                <w:lang w:val="ro-RO"/>
              </w:rPr>
              <w:t>231-302-2</w:t>
            </w:r>
          </w:p>
        </w:tc>
        <w:tc>
          <w:tcPr>
            <w:tcW w:w="2473" w:type="dxa"/>
          </w:tcPr>
          <w:p w14:paraId="18071F72" w14:textId="3466F7DD" w:rsidR="00173A2C" w:rsidRPr="00DF763B" w:rsidRDefault="005A4A1E" w:rsidP="00331AB0">
            <w:pPr>
              <w:contextualSpacing/>
              <w:rPr>
                <w:noProof/>
                <w:lang w:val="ro-RO"/>
              </w:rPr>
            </w:pPr>
            <w:r w:rsidRPr="00DF763B">
              <w:rPr>
                <w:noProof/>
                <w:lang w:val="ro-RO"/>
              </w:rPr>
              <w:t>0-0,1</w:t>
            </w:r>
          </w:p>
        </w:tc>
      </w:tr>
      <w:tr w:rsidR="005A4A1E" w:rsidRPr="00DF763B" w14:paraId="5B9E6867" w14:textId="77777777" w:rsidTr="003F1082">
        <w:tc>
          <w:tcPr>
            <w:tcW w:w="3595" w:type="dxa"/>
          </w:tcPr>
          <w:p w14:paraId="31FB2EF6" w14:textId="1D145EAA" w:rsidR="005A4A1E" w:rsidRPr="00DF763B" w:rsidRDefault="002857BA" w:rsidP="00331AB0">
            <w:pPr>
              <w:contextualSpacing/>
              <w:jc w:val="center"/>
              <w:rPr>
                <w:noProof/>
                <w:lang w:val="ro-RO"/>
              </w:rPr>
            </w:pPr>
            <w:r w:rsidRPr="00DF763B">
              <w:rPr>
                <w:noProof/>
                <w:lang w:val="ro-RO"/>
              </w:rPr>
              <w:t>Denumirea formulei standard</w:t>
            </w:r>
          </w:p>
        </w:tc>
        <w:tc>
          <w:tcPr>
            <w:tcW w:w="4945" w:type="dxa"/>
            <w:gridSpan w:val="2"/>
          </w:tcPr>
          <w:p w14:paraId="0C455A1B" w14:textId="4080C458" w:rsidR="005A4A1E" w:rsidRPr="00DF763B" w:rsidRDefault="002857BA" w:rsidP="00331AB0">
            <w:pPr>
              <w:contextualSpacing/>
              <w:jc w:val="center"/>
              <w:rPr>
                <w:b/>
                <w:bCs/>
                <w:noProof/>
                <w:lang w:val="ro-RO"/>
              </w:rPr>
            </w:pPr>
            <w:r w:rsidRPr="00DF763B">
              <w:rPr>
                <w:b/>
                <w:bCs/>
                <w:noProof/>
                <w:lang w:val="ro-RO"/>
              </w:rPr>
              <w:t>Ciment formulă standard 2</w:t>
            </w:r>
          </w:p>
        </w:tc>
      </w:tr>
      <w:tr w:rsidR="005A4A1E" w:rsidRPr="00DF763B" w14:paraId="6D1CEA0F" w14:textId="77777777" w:rsidTr="003F1082">
        <w:tc>
          <w:tcPr>
            <w:tcW w:w="3595" w:type="dxa"/>
          </w:tcPr>
          <w:p w14:paraId="67182E84" w14:textId="119DD865" w:rsidR="005A4A1E" w:rsidRPr="00DF763B" w:rsidRDefault="002857BA" w:rsidP="00331AB0">
            <w:pPr>
              <w:contextualSpacing/>
              <w:jc w:val="center"/>
              <w:rPr>
                <w:noProof/>
                <w:lang w:val="ro-RO"/>
              </w:rPr>
            </w:pPr>
            <w:r w:rsidRPr="00DF763B">
              <w:rPr>
                <w:noProof/>
                <w:lang w:val="ro-RO"/>
              </w:rPr>
              <w:t>Descrierea produsului</w:t>
            </w:r>
          </w:p>
        </w:tc>
        <w:tc>
          <w:tcPr>
            <w:tcW w:w="4945" w:type="dxa"/>
            <w:gridSpan w:val="2"/>
          </w:tcPr>
          <w:p w14:paraId="25BD601C" w14:textId="4C77D24A" w:rsidR="005A4A1E" w:rsidRPr="00DF763B" w:rsidRDefault="002857BA" w:rsidP="00331AB0">
            <w:pPr>
              <w:contextualSpacing/>
              <w:jc w:val="center"/>
              <w:rPr>
                <w:noProof/>
                <w:lang w:val="ro-RO"/>
              </w:rPr>
            </w:pPr>
            <w:r w:rsidRPr="00DF763B">
              <w:rPr>
                <w:noProof/>
                <w:lang w:val="ro-RO"/>
              </w:rPr>
              <w:t xml:space="preserve">Ciment zgură Portland și ciment de furnal </w:t>
            </w:r>
            <w:r w:rsidRPr="00DF763B">
              <w:rPr>
                <w:i/>
                <w:iCs/>
                <w:noProof/>
                <w:lang w:val="ro-RO"/>
              </w:rPr>
              <w:t xml:space="preserve">cu doi </w:t>
            </w:r>
            <w:r w:rsidR="00753C4E" w:rsidRPr="00DF763B">
              <w:rPr>
                <w:i/>
                <w:iCs/>
                <w:noProof/>
                <w:lang w:val="ro-RO"/>
              </w:rPr>
              <w:t>constituenți</w:t>
            </w:r>
            <w:r w:rsidRPr="00DF763B">
              <w:rPr>
                <w:i/>
                <w:iCs/>
                <w:noProof/>
                <w:lang w:val="ro-RO"/>
              </w:rPr>
              <w:t xml:space="preserve"> principali: clincher și zgură</w:t>
            </w:r>
          </w:p>
        </w:tc>
      </w:tr>
      <w:tr w:rsidR="005A4A1E" w:rsidRPr="00DF763B" w14:paraId="7570528D" w14:textId="77777777" w:rsidTr="003F1082">
        <w:tc>
          <w:tcPr>
            <w:tcW w:w="3595" w:type="dxa"/>
          </w:tcPr>
          <w:p w14:paraId="094C4421" w14:textId="1DCC86A5" w:rsidR="005A4A1E" w:rsidRPr="00DF763B" w:rsidRDefault="002857BA" w:rsidP="00331AB0">
            <w:pPr>
              <w:contextualSpacing/>
              <w:jc w:val="center"/>
              <w:rPr>
                <w:noProof/>
                <w:lang w:val="ro-RO"/>
              </w:rPr>
            </w:pPr>
            <w:r w:rsidRPr="00DF763B">
              <w:rPr>
                <w:noProof/>
                <w:lang w:val="ro-RO"/>
              </w:rPr>
              <w:t>Denumirea componentului</w:t>
            </w:r>
          </w:p>
        </w:tc>
        <w:tc>
          <w:tcPr>
            <w:tcW w:w="2472" w:type="dxa"/>
          </w:tcPr>
          <w:p w14:paraId="4DDE5112" w14:textId="6E4D9FCC" w:rsidR="005A4A1E" w:rsidRPr="00DF763B" w:rsidRDefault="002857BA" w:rsidP="00331AB0">
            <w:pPr>
              <w:contextualSpacing/>
              <w:jc w:val="center"/>
              <w:rPr>
                <w:noProof/>
                <w:lang w:val="ro-RO"/>
              </w:rPr>
            </w:pPr>
            <w:r w:rsidRPr="00DF763B">
              <w:rPr>
                <w:noProof/>
                <w:lang w:val="ro-RO"/>
              </w:rPr>
              <w:t>Nr. CE</w:t>
            </w:r>
          </w:p>
        </w:tc>
        <w:tc>
          <w:tcPr>
            <w:tcW w:w="2473" w:type="dxa"/>
          </w:tcPr>
          <w:p w14:paraId="64D90A63" w14:textId="30F441B9" w:rsidR="005A4A1E" w:rsidRPr="00DF763B" w:rsidRDefault="00753C4E" w:rsidP="00331AB0">
            <w:pPr>
              <w:contextualSpacing/>
              <w:jc w:val="center"/>
              <w:rPr>
                <w:noProof/>
                <w:lang w:val="ro-RO"/>
              </w:rPr>
            </w:pPr>
            <w:r w:rsidRPr="00DF763B">
              <w:rPr>
                <w:noProof/>
                <w:lang w:val="ro-RO"/>
              </w:rPr>
              <w:t>Concentrație</w:t>
            </w:r>
            <w:r w:rsidR="002857BA" w:rsidRPr="00DF763B">
              <w:rPr>
                <w:noProof/>
                <w:lang w:val="ro-RO"/>
              </w:rPr>
              <w:t xml:space="preserve"> (% g/g)</w:t>
            </w:r>
          </w:p>
        </w:tc>
      </w:tr>
      <w:tr w:rsidR="005A4A1E" w:rsidRPr="00DF763B" w14:paraId="64FC4370" w14:textId="77777777" w:rsidTr="003F1082">
        <w:tc>
          <w:tcPr>
            <w:tcW w:w="3595" w:type="dxa"/>
          </w:tcPr>
          <w:p w14:paraId="711BDC36" w14:textId="4F4B4533" w:rsidR="005A4A1E" w:rsidRPr="00DF763B" w:rsidRDefault="002857BA" w:rsidP="00331AB0">
            <w:pPr>
              <w:contextualSpacing/>
              <w:rPr>
                <w:noProof/>
                <w:lang w:val="ro-RO"/>
              </w:rPr>
            </w:pPr>
            <w:r w:rsidRPr="00DF763B">
              <w:rPr>
                <w:noProof/>
                <w:lang w:val="ro-RO"/>
              </w:rPr>
              <w:t>Ciment clincher Portland</w:t>
            </w:r>
          </w:p>
        </w:tc>
        <w:tc>
          <w:tcPr>
            <w:tcW w:w="2472" w:type="dxa"/>
          </w:tcPr>
          <w:p w14:paraId="54DC0086" w14:textId="11CAD61C" w:rsidR="005A4A1E" w:rsidRPr="00DF763B" w:rsidRDefault="002857BA" w:rsidP="00331AB0">
            <w:pPr>
              <w:contextualSpacing/>
              <w:jc w:val="center"/>
              <w:rPr>
                <w:noProof/>
                <w:lang w:val="ro-RO"/>
              </w:rPr>
            </w:pPr>
            <w:r w:rsidRPr="00DF763B">
              <w:rPr>
                <w:noProof/>
                <w:lang w:val="ro-RO"/>
              </w:rPr>
              <w:t>266-043-4</w:t>
            </w:r>
          </w:p>
        </w:tc>
        <w:tc>
          <w:tcPr>
            <w:tcW w:w="2473" w:type="dxa"/>
          </w:tcPr>
          <w:p w14:paraId="170CE6BB" w14:textId="5A9C5E9E" w:rsidR="005A4A1E" w:rsidRPr="00DF763B" w:rsidRDefault="002857BA" w:rsidP="00331AB0">
            <w:pPr>
              <w:contextualSpacing/>
              <w:rPr>
                <w:noProof/>
                <w:lang w:val="ro-RO"/>
              </w:rPr>
            </w:pPr>
            <w:r w:rsidRPr="00DF763B">
              <w:rPr>
                <w:noProof/>
                <w:lang w:val="ro-RO"/>
              </w:rPr>
              <w:t>4,6-94</w:t>
            </w:r>
          </w:p>
        </w:tc>
      </w:tr>
      <w:tr w:rsidR="005A4A1E" w:rsidRPr="00DF763B" w14:paraId="2D5943DD" w14:textId="77777777" w:rsidTr="003F1082">
        <w:tc>
          <w:tcPr>
            <w:tcW w:w="3595" w:type="dxa"/>
          </w:tcPr>
          <w:p w14:paraId="3CB3FFAC" w14:textId="4C5CDD46" w:rsidR="005A4A1E" w:rsidRPr="00DF763B" w:rsidRDefault="002857BA" w:rsidP="00331AB0">
            <w:pPr>
              <w:contextualSpacing/>
              <w:rPr>
                <w:noProof/>
                <w:lang w:val="ro-RO"/>
              </w:rPr>
            </w:pPr>
            <w:r w:rsidRPr="00DF763B">
              <w:rPr>
                <w:noProof/>
                <w:lang w:val="ro-RO"/>
              </w:rPr>
              <w:t>Zgură de furnal granulată</w:t>
            </w:r>
          </w:p>
        </w:tc>
        <w:tc>
          <w:tcPr>
            <w:tcW w:w="2472" w:type="dxa"/>
          </w:tcPr>
          <w:p w14:paraId="6064371C" w14:textId="2F3B590B" w:rsidR="005A4A1E" w:rsidRPr="00DF763B" w:rsidRDefault="002857BA" w:rsidP="00331AB0">
            <w:pPr>
              <w:contextualSpacing/>
              <w:jc w:val="center"/>
              <w:rPr>
                <w:noProof/>
                <w:lang w:val="ro-RO"/>
              </w:rPr>
            </w:pPr>
            <w:r w:rsidRPr="00DF763B">
              <w:rPr>
                <w:noProof/>
                <w:lang w:val="ro-RO"/>
              </w:rPr>
              <w:t>266-002-0</w:t>
            </w:r>
          </w:p>
        </w:tc>
        <w:tc>
          <w:tcPr>
            <w:tcW w:w="2473" w:type="dxa"/>
          </w:tcPr>
          <w:p w14:paraId="7FA30DE7" w14:textId="52E1A605" w:rsidR="005A4A1E" w:rsidRPr="00DF763B" w:rsidRDefault="002857BA" w:rsidP="00331AB0">
            <w:pPr>
              <w:contextualSpacing/>
              <w:rPr>
                <w:noProof/>
                <w:lang w:val="ro-RO"/>
              </w:rPr>
            </w:pPr>
            <w:r w:rsidRPr="00DF763B">
              <w:rPr>
                <w:noProof/>
                <w:lang w:val="ro-RO"/>
              </w:rPr>
              <w:t>5,5-95</w:t>
            </w:r>
          </w:p>
        </w:tc>
      </w:tr>
      <w:tr w:rsidR="002857BA" w:rsidRPr="00DF763B" w14:paraId="0719E9B1" w14:textId="77777777" w:rsidTr="003F1082">
        <w:tc>
          <w:tcPr>
            <w:tcW w:w="3595" w:type="dxa"/>
          </w:tcPr>
          <w:p w14:paraId="508909E7" w14:textId="1980A5EA" w:rsidR="002857BA" w:rsidRPr="00DF763B" w:rsidRDefault="002857BA" w:rsidP="00331AB0">
            <w:pPr>
              <w:contextualSpacing/>
              <w:rPr>
                <w:noProof/>
                <w:lang w:val="ro-RO"/>
              </w:rPr>
            </w:pPr>
            <w:r w:rsidRPr="00DF763B">
              <w:rPr>
                <w:noProof/>
                <w:lang w:val="ro-RO"/>
              </w:rPr>
              <w:t>Sulfat de calciu</w:t>
            </w:r>
          </w:p>
        </w:tc>
        <w:tc>
          <w:tcPr>
            <w:tcW w:w="2472" w:type="dxa"/>
          </w:tcPr>
          <w:p w14:paraId="344DCCDE" w14:textId="1554C037" w:rsidR="002857BA" w:rsidRPr="00DF763B" w:rsidRDefault="002857BA" w:rsidP="00331AB0">
            <w:pPr>
              <w:contextualSpacing/>
              <w:jc w:val="center"/>
              <w:rPr>
                <w:noProof/>
                <w:lang w:val="ro-RO"/>
              </w:rPr>
            </w:pPr>
            <w:r w:rsidRPr="00DF763B">
              <w:rPr>
                <w:noProof/>
                <w:lang w:val="ro-RO"/>
              </w:rPr>
              <w:t>231-900-3</w:t>
            </w:r>
          </w:p>
        </w:tc>
        <w:tc>
          <w:tcPr>
            <w:tcW w:w="2473" w:type="dxa"/>
          </w:tcPr>
          <w:p w14:paraId="27B93458" w14:textId="04387C8D" w:rsidR="002857BA" w:rsidRPr="00DF763B" w:rsidRDefault="002857BA" w:rsidP="00331AB0">
            <w:pPr>
              <w:contextualSpacing/>
              <w:rPr>
                <w:noProof/>
                <w:lang w:val="ro-RO"/>
              </w:rPr>
            </w:pPr>
            <w:r w:rsidRPr="00DF763B">
              <w:rPr>
                <w:noProof/>
                <w:lang w:val="ro-RO"/>
              </w:rPr>
              <w:t>0-8</w:t>
            </w:r>
          </w:p>
        </w:tc>
      </w:tr>
      <w:tr w:rsidR="005A4A1E" w:rsidRPr="00DF763B" w14:paraId="52D25294" w14:textId="77777777" w:rsidTr="003F1082">
        <w:tc>
          <w:tcPr>
            <w:tcW w:w="3595" w:type="dxa"/>
          </w:tcPr>
          <w:p w14:paraId="548D5352" w14:textId="2B1E3B9E" w:rsidR="005A4A1E" w:rsidRPr="00DF763B" w:rsidRDefault="002857BA"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4CC2490E" w14:textId="38A234CA" w:rsidR="005A4A1E" w:rsidRPr="00DF763B" w:rsidRDefault="002857BA" w:rsidP="00331AB0">
            <w:pPr>
              <w:contextualSpacing/>
              <w:jc w:val="center"/>
              <w:rPr>
                <w:noProof/>
                <w:lang w:val="ro-RO"/>
              </w:rPr>
            </w:pPr>
            <w:r w:rsidRPr="00DF763B">
              <w:rPr>
                <w:noProof/>
                <w:lang w:val="ro-RO"/>
              </w:rPr>
              <w:t>270-659-9</w:t>
            </w:r>
          </w:p>
        </w:tc>
        <w:tc>
          <w:tcPr>
            <w:tcW w:w="2473" w:type="dxa"/>
            <w:vMerge w:val="restart"/>
          </w:tcPr>
          <w:p w14:paraId="547976E0" w14:textId="7D3C0FDC" w:rsidR="005A4A1E" w:rsidRPr="00DF763B" w:rsidRDefault="002857BA" w:rsidP="00331AB0">
            <w:pPr>
              <w:contextualSpacing/>
              <w:rPr>
                <w:noProof/>
                <w:lang w:val="ro-RO"/>
              </w:rPr>
            </w:pPr>
            <w:r w:rsidRPr="00DF763B">
              <w:rPr>
                <w:noProof/>
                <w:lang w:val="ro-RO"/>
              </w:rPr>
              <w:t>0-5</w:t>
            </w:r>
          </w:p>
        </w:tc>
      </w:tr>
      <w:tr w:rsidR="005A4A1E" w:rsidRPr="00DF763B" w14:paraId="00605EBB" w14:textId="77777777" w:rsidTr="003F1082">
        <w:tc>
          <w:tcPr>
            <w:tcW w:w="3595" w:type="dxa"/>
          </w:tcPr>
          <w:p w14:paraId="69B6E47C" w14:textId="4E95BA03" w:rsidR="005A4A1E" w:rsidRPr="00DF763B" w:rsidRDefault="002857BA" w:rsidP="00331AB0">
            <w:pPr>
              <w:contextualSpacing/>
              <w:rPr>
                <w:noProof/>
                <w:lang w:val="ro-RO"/>
              </w:rPr>
            </w:pPr>
            <w:r w:rsidRPr="00DF763B">
              <w:rPr>
                <w:noProof/>
                <w:lang w:val="ro-RO"/>
              </w:rPr>
              <w:lastRenderedPageBreak/>
              <w:t>Materiale minerale naturale anorganice</w:t>
            </w:r>
          </w:p>
        </w:tc>
        <w:tc>
          <w:tcPr>
            <w:tcW w:w="2472" w:type="dxa"/>
          </w:tcPr>
          <w:p w14:paraId="28685864" w14:textId="3AA204FD" w:rsidR="005A4A1E" w:rsidRPr="00DF763B" w:rsidRDefault="002857BA" w:rsidP="00331AB0">
            <w:pPr>
              <w:contextualSpacing/>
              <w:jc w:val="center"/>
              <w:rPr>
                <w:noProof/>
                <w:lang w:val="ro-RO"/>
              </w:rPr>
            </w:pPr>
            <w:r w:rsidRPr="00DF763B">
              <w:rPr>
                <w:noProof/>
                <w:lang w:val="ro-RO"/>
              </w:rPr>
              <w:t>310-127-6</w:t>
            </w:r>
          </w:p>
        </w:tc>
        <w:tc>
          <w:tcPr>
            <w:tcW w:w="2473" w:type="dxa"/>
            <w:vMerge/>
          </w:tcPr>
          <w:p w14:paraId="4613CB05" w14:textId="77777777" w:rsidR="005A4A1E" w:rsidRPr="00DF763B" w:rsidRDefault="005A4A1E" w:rsidP="00331AB0">
            <w:pPr>
              <w:contextualSpacing/>
              <w:rPr>
                <w:noProof/>
                <w:lang w:val="ro-RO"/>
              </w:rPr>
            </w:pPr>
          </w:p>
        </w:tc>
      </w:tr>
      <w:tr w:rsidR="005A4A1E" w:rsidRPr="00DF763B" w14:paraId="76B3F7EF" w14:textId="77777777" w:rsidTr="003F1082">
        <w:tc>
          <w:tcPr>
            <w:tcW w:w="3595" w:type="dxa"/>
          </w:tcPr>
          <w:p w14:paraId="0C1ECC3B" w14:textId="4EF64D42" w:rsidR="005A4A1E" w:rsidRPr="00DF763B" w:rsidRDefault="002857BA" w:rsidP="00331AB0">
            <w:pPr>
              <w:contextualSpacing/>
              <w:rPr>
                <w:noProof/>
                <w:lang w:val="ro-RO"/>
              </w:rPr>
            </w:pPr>
            <w:r w:rsidRPr="00DF763B">
              <w:rPr>
                <w:noProof/>
                <w:lang w:val="ro-RO"/>
              </w:rPr>
              <w:t>Sulfat de fier (II)</w:t>
            </w:r>
          </w:p>
        </w:tc>
        <w:tc>
          <w:tcPr>
            <w:tcW w:w="2472" w:type="dxa"/>
          </w:tcPr>
          <w:p w14:paraId="148DB1EE" w14:textId="01CA6082" w:rsidR="005A4A1E" w:rsidRPr="00DF763B" w:rsidRDefault="002857BA" w:rsidP="00331AB0">
            <w:pPr>
              <w:contextualSpacing/>
              <w:jc w:val="center"/>
              <w:rPr>
                <w:noProof/>
                <w:lang w:val="ro-RO"/>
              </w:rPr>
            </w:pPr>
            <w:r w:rsidRPr="00DF763B">
              <w:rPr>
                <w:noProof/>
                <w:lang w:val="ro-RO"/>
              </w:rPr>
              <w:t>231-753-5</w:t>
            </w:r>
          </w:p>
        </w:tc>
        <w:tc>
          <w:tcPr>
            <w:tcW w:w="2473" w:type="dxa"/>
          </w:tcPr>
          <w:p w14:paraId="1AEFA5AF" w14:textId="28E3801D" w:rsidR="005A4A1E" w:rsidRPr="00DF763B" w:rsidRDefault="002857BA" w:rsidP="00331AB0">
            <w:pPr>
              <w:contextualSpacing/>
              <w:rPr>
                <w:noProof/>
                <w:lang w:val="ro-RO"/>
              </w:rPr>
            </w:pPr>
            <w:r w:rsidRPr="00DF763B">
              <w:rPr>
                <w:noProof/>
                <w:lang w:val="ro-RO"/>
              </w:rPr>
              <w:t>0-1</w:t>
            </w:r>
          </w:p>
        </w:tc>
      </w:tr>
      <w:tr w:rsidR="005A4A1E" w:rsidRPr="00DF763B" w14:paraId="10DC911E" w14:textId="77777777" w:rsidTr="003F1082">
        <w:tc>
          <w:tcPr>
            <w:tcW w:w="3595" w:type="dxa"/>
          </w:tcPr>
          <w:p w14:paraId="713B8DB6" w14:textId="72766F23" w:rsidR="005A4A1E" w:rsidRPr="00DF763B" w:rsidRDefault="002857BA" w:rsidP="00331AB0">
            <w:pPr>
              <w:contextualSpacing/>
              <w:rPr>
                <w:noProof/>
                <w:lang w:val="ro-RO"/>
              </w:rPr>
            </w:pPr>
            <w:r w:rsidRPr="00DF763B">
              <w:rPr>
                <w:noProof/>
                <w:lang w:val="ro-RO"/>
              </w:rPr>
              <w:t>Sulfat de staniu (II)</w:t>
            </w:r>
          </w:p>
        </w:tc>
        <w:tc>
          <w:tcPr>
            <w:tcW w:w="2472" w:type="dxa"/>
          </w:tcPr>
          <w:p w14:paraId="14B86758" w14:textId="11B71E3B" w:rsidR="005A4A1E" w:rsidRPr="00DF763B" w:rsidRDefault="002857BA" w:rsidP="00331AB0">
            <w:pPr>
              <w:contextualSpacing/>
              <w:jc w:val="center"/>
              <w:rPr>
                <w:noProof/>
                <w:lang w:val="ro-RO"/>
              </w:rPr>
            </w:pPr>
            <w:r w:rsidRPr="00DF763B">
              <w:rPr>
                <w:noProof/>
                <w:lang w:val="ro-RO"/>
              </w:rPr>
              <w:t>231-302-2</w:t>
            </w:r>
          </w:p>
        </w:tc>
        <w:tc>
          <w:tcPr>
            <w:tcW w:w="2473" w:type="dxa"/>
          </w:tcPr>
          <w:p w14:paraId="016167ED" w14:textId="2A770B6C" w:rsidR="005A4A1E" w:rsidRPr="00DF763B" w:rsidRDefault="002857BA" w:rsidP="00331AB0">
            <w:pPr>
              <w:contextualSpacing/>
              <w:rPr>
                <w:noProof/>
                <w:lang w:val="ro-RO"/>
              </w:rPr>
            </w:pPr>
            <w:r w:rsidRPr="00DF763B">
              <w:rPr>
                <w:noProof/>
                <w:lang w:val="ro-RO"/>
              </w:rPr>
              <w:t>0-0,1</w:t>
            </w:r>
          </w:p>
        </w:tc>
      </w:tr>
      <w:tr w:rsidR="002857BA" w:rsidRPr="00DF763B" w14:paraId="2BE25FFC" w14:textId="77777777" w:rsidTr="003F1082">
        <w:tc>
          <w:tcPr>
            <w:tcW w:w="3595" w:type="dxa"/>
          </w:tcPr>
          <w:p w14:paraId="7D55B7B6" w14:textId="445BFFFF" w:rsidR="002857BA" w:rsidRPr="00DF763B" w:rsidRDefault="002857BA" w:rsidP="00331AB0">
            <w:pPr>
              <w:contextualSpacing/>
              <w:jc w:val="center"/>
              <w:rPr>
                <w:noProof/>
                <w:lang w:val="ro-RO"/>
              </w:rPr>
            </w:pPr>
            <w:r w:rsidRPr="00DF763B">
              <w:rPr>
                <w:noProof/>
                <w:lang w:val="ro-RO"/>
              </w:rPr>
              <w:t>Denumirea formulei standard</w:t>
            </w:r>
          </w:p>
        </w:tc>
        <w:tc>
          <w:tcPr>
            <w:tcW w:w="4945" w:type="dxa"/>
            <w:gridSpan w:val="2"/>
          </w:tcPr>
          <w:p w14:paraId="5C75BD0C" w14:textId="0BB64A00" w:rsidR="002857BA" w:rsidRPr="00DF763B" w:rsidRDefault="002857BA" w:rsidP="00331AB0">
            <w:pPr>
              <w:contextualSpacing/>
              <w:jc w:val="center"/>
              <w:rPr>
                <w:b/>
                <w:bCs/>
                <w:noProof/>
                <w:lang w:val="ro-RO"/>
              </w:rPr>
            </w:pPr>
            <w:r w:rsidRPr="00DF763B">
              <w:rPr>
                <w:b/>
                <w:bCs/>
                <w:noProof/>
                <w:lang w:val="ro-RO"/>
              </w:rPr>
              <w:t>Ciment formulă standard 3</w:t>
            </w:r>
          </w:p>
        </w:tc>
      </w:tr>
      <w:tr w:rsidR="002857BA" w:rsidRPr="00DF763B" w14:paraId="0D47CD05" w14:textId="77777777" w:rsidTr="003F1082">
        <w:tc>
          <w:tcPr>
            <w:tcW w:w="3595" w:type="dxa"/>
          </w:tcPr>
          <w:p w14:paraId="26890C3B" w14:textId="3D9B6681" w:rsidR="002857BA" w:rsidRPr="00DF763B" w:rsidRDefault="002857BA" w:rsidP="00331AB0">
            <w:pPr>
              <w:contextualSpacing/>
              <w:jc w:val="center"/>
              <w:rPr>
                <w:noProof/>
                <w:lang w:val="ro-RO"/>
              </w:rPr>
            </w:pPr>
            <w:r w:rsidRPr="00DF763B">
              <w:rPr>
                <w:noProof/>
                <w:lang w:val="ro-RO"/>
              </w:rPr>
              <w:t>Descrierea produsului</w:t>
            </w:r>
          </w:p>
        </w:tc>
        <w:tc>
          <w:tcPr>
            <w:tcW w:w="4945" w:type="dxa"/>
            <w:gridSpan w:val="2"/>
          </w:tcPr>
          <w:p w14:paraId="72A70A6C" w14:textId="49F4C2F9" w:rsidR="002857BA" w:rsidRPr="00DF763B" w:rsidRDefault="002857BA" w:rsidP="00331AB0">
            <w:pPr>
              <w:contextualSpacing/>
              <w:jc w:val="center"/>
              <w:rPr>
                <w:noProof/>
                <w:lang w:val="ro-RO"/>
              </w:rPr>
            </w:pPr>
            <w:r w:rsidRPr="00DF763B">
              <w:rPr>
                <w:noProof/>
                <w:lang w:val="ro-RO"/>
              </w:rPr>
              <w:t xml:space="preserve">Ciment Portland autoclavizat </w:t>
            </w:r>
            <w:r w:rsidRPr="00DF763B">
              <w:rPr>
                <w:i/>
                <w:iCs/>
                <w:noProof/>
                <w:lang w:val="ro-RO"/>
              </w:rPr>
              <w:t xml:space="preserve">Cimenturi Portland cu doi </w:t>
            </w:r>
            <w:r w:rsidR="00753C4E" w:rsidRPr="00DF763B">
              <w:rPr>
                <w:i/>
                <w:iCs/>
                <w:noProof/>
                <w:lang w:val="ro-RO"/>
              </w:rPr>
              <w:t>constituenți</w:t>
            </w:r>
            <w:r w:rsidRPr="00DF763B">
              <w:rPr>
                <w:i/>
                <w:iCs/>
                <w:noProof/>
                <w:lang w:val="ro-RO"/>
              </w:rPr>
              <w:t xml:space="preserve"> principali: clincher și silice </w:t>
            </w:r>
            <w:r w:rsidR="00CB123D" w:rsidRPr="00DF763B">
              <w:rPr>
                <w:i/>
                <w:iCs/>
                <w:noProof/>
                <w:lang w:val="ro-RO"/>
              </w:rPr>
              <w:t>ultra fină</w:t>
            </w:r>
          </w:p>
        </w:tc>
      </w:tr>
      <w:tr w:rsidR="002857BA" w:rsidRPr="00DF763B" w14:paraId="3C28B85D" w14:textId="77777777" w:rsidTr="003F1082">
        <w:tc>
          <w:tcPr>
            <w:tcW w:w="3595" w:type="dxa"/>
          </w:tcPr>
          <w:p w14:paraId="1690EEFE" w14:textId="151AEA84" w:rsidR="002857BA" w:rsidRPr="00DF763B" w:rsidRDefault="002857BA" w:rsidP="00331AB0">
            <w:pPr>
              <w:contextualSpacing/>
              <w:jc w:val="center"/>
              <w:rPr>
                <w:noProof/>
                <w:lang w:val="ro-RO"/>
              </w:rPr>
            </w:pPr>
            <w:r w:rsidRPr="00DF763B">
              <w:rPr>
                <w:noProof/>
                <w:lang w:val="ro-RO"/>
              </w:rPr>
              <w:t>Denumirea componentului</w:t>
            </w:r>
          </w:p>
        </w:tc>
        <w:tc>
          <w:tcPr>
            <w:tcW w:w="2472" w:type="dxa"/>
          </w:tcPr>
          <w:p w14:paraId="512D4643" w14:textId="1722517A" w:rsidR="002857BA" w:rsidRPr="00DF763B" w:rsidRDefault="002857BA" w:rsidP="00331AB0">
            <w:pPr>
              <w:contextualSpacing/>
              <w:jc w:val="center"/>
              <w:rPr>
                <w:noProof/>
                <w:lang w:val="ro-RO"/>
              </w:rPr>
            </w:pPr>
            <w:r w:rsidRPr="00DF763B">
              <w:rPr>
                <w:noProof/>
                <w:lang w:val="ro-RO"/>
              </w:rPr>
              <w:t>Nr. CE</w:t>
            </w:r>
          </w:p>
        </w:tc>
        <w:tc>
          <w:tcPr>
            <w:tcW w:w="2473" w:type="dxa"/>
          </w:tcPr>
          <w:p w14:paraId="50ED56D3" w14:textId="6E4210A0" w:rsidR="002857BA" w:rsidRPr="00DF763B" w:rsidRDefault="00753C4E" w:rsidP="00331AB0">
            <w:pPr>
              <w:contextualSpacing/>
              <w:jc w:val="center"/>
              <w:rPr>
                <w:noProof/>
                <w:lang w:val="ro-RO"/>
              </w:rPr>
            </w:pPr>
            <w:r w:rsidRPr="00DF763B">
              <w:rPr>
                <w:noProof/>
                <w:lang w:val="ro-RO"/>
              </w:rPr>
              <w:t>Concentrație</w:t>
            </w:r>
            <w:r w:rsidR="002857BA" w:rsidRPr="00DF763B">
              <w:rPr>
                <w:noProof/>
                <w:lang w:val="ro-RO"/>
              </w:rPr>
              <w:t xml:space="preserve"> (% g/g)</w:t>
            </w:r>
          </w:p>
        </w:tc>
      </w:tr>
      <w:tr w:rsidR="002857BA" w:rsidRPr="00DF763B" w14:paraId="2373114A" w14:textId="77777777" w:rsidTr="003F1082">
        <w:tc>
          <w:tcPr>
            <w:tcW w:w="3595" w:type="dxa"/>
          </w:tcPr>
          <w:p w14:paraId="0135AE37" w14:textId="64B577AB" w:rsidR="002857BA" w:rsidRPr="00DF763B" w:rsidRDefault="002857BA" w:rsidP="00331AB0">
            <w:pPr>
              <w:contextualSpacing/>
              <w:rPr>
                <w:noProof/>
                <w:lang w:val="ro-RO"/>
              </w:rPr>
            </w:pPr>
            <w:r w:rsidRPr="00DF763B">
              <w:rPr>
                <w:noProof/>
                <w:lang w:val="ro-RO"/>
              </w:rPr>
              <w:t>Ciment clincher Portland</w:t>
            </w:r>
          </w:p>
        </w:tc>
        <w:tc>
          <w:tcPr>
            <w:tcW w:w="2472" w:type="dxa"/>
          </w:tcPr>
          <w:p w14:paraId="03693313" w14:textId="05E39099" w:rsidR="002857BA" w:rsidRPr="00DF763B" w:rsidRDefault="002857BA" w:rsidP="00331AB0">
            <w:pPr>
              <w:contextualSpacing/>
              <w:jc w:val="center"/>
              <w:rPr>
                <w:noProof/>
                <w:lang w:val="ro-RO"/>
              </w:rPr>
            </w:pPr>
            <w:r w:rsidRPr="00DF763B">
              <w:rPr>
                <w:noProof/>
                <w:lang w:val="ro-RO"/>
              </w:rPr>
              <w:t>266-043-4</w:t>
            </w:r>
          </w:p>
        </w:tc>
        <w:tc>
          <w:tcPr>
            <w:tcW w:w="2473" w:type="dxa"/>
          </w:tcPr>
          <w:p w14:paraId="75D91121" w14:textId="68966DA5" w:rsidR="002857BA" w:rsidRPr="00DF763B" w:rsidRDefault="002857BA" w:rsidP="00331AB0">
            <w:pPr>
              <w:contextualSpacing/>
              <w:rPr>
                <w:noProof/>
                <w:lang w:val="ro-RO"/>
              </w:rPr>
            </w:pPr>
            <w:r w:rsidRPr="00DF763B">
              <w:rPr>
                <w:noProof/>
                <w:lang w:val="ro-RO"/>
              </w:rPr>
              <w:t>82-94</w:t>
            </w:r>
          </w:p>
        </w:tc>
      </w:tr>
      <w:tr w:rsidR="002857BA" w:rsidRPr="00DF763B" w14:paraId="048F396F" w14:textId="77777777" w:rsidTr="003F1082">
        <w:tc>
          <w:tcPr>
            <w:tcW w:w="3595" w:type="dxa"/>
          </w:tcPr>
          <w:p w14:paraId="106B067F" w14:textId="0907C233" w:rsidR="002857BA" w:rsidRPr="00DF763B" w:rsidRDefault="002857BA" w:rsidP="00331AB0">
            <w:pPr>
              <w:contextualSpacing/>
              <w:rPr>
                <w:noProof/>
                <w:lang w:val="ro-RO"/>
              </w:rPr>
            </w:pPr>
            <w:r w:rsidRPr="00DF763B">
              <w:rPr>
                <w:noProof/>
                <w:lang w:val="ro-RO"/>
              </w:rPr>
              <w:t xml:space="preserve">Silice </w:t>
            </w:r>
            <w:r w:rsidR="00CB123D" w:rsidRPr="00DF763B">
              <w:rPr>
                <w:noProof/>
                <w:lang w:val="ro-RO"/>
              </w:rPr>
              <w:t>ultra fină</w:t>
            </w:r>
          </w:p>
        </w:tc>
        <w:tc>
          <w:tcPr>
            <w:tcW w:w="2472" w:type="dxa"/>
          </w:tcPr>
          <w:p w14:paraId="74E4FBF8" w14:textId="6CCE7F7E" w:rsidR="002857BA" w:rsidRPr="00DF763B" w:rsidRDefault="002857BA" w:rsidP="00331AB0">
            <w:pPr>
              <w:contextualSpacing/>
              <w:jc w:val="center"/>
              <w:rPr>
                <w:noProof/>
                <w:lang w:val="ro-RO"/>
              </w:rPr>
            </w:pPr>
            <w:r w:rsidRPr="00DF763B">
              <w:rPr>
                <w:noProof/>
                <w:lang w:val="ro-RO"/>
              </w:rPr>
              <w:t>273-761-1</w:t>
            </w:r>
          </w:p>
        </w:tc>
        <w:tc>
          <w:tcPr>
            <w:tcW w:w="2473" w:type="dxa"/>
          </w:tcPr>
          <w:p w14:paraId="0FA33E07" w14:textId="24A58D15" w:rsidR="002857BA" w:rsidRPr="00DF763B" w:rsidRDefault="002857BA" w:rsidP="00331AB0">
            <w:pPr>
              <w:contextualSpacing/>
              <w:rPr>
                <w:noProof/>
                <w:lang w:val="ro-RO"/>
              </w:rPr>
            </w:pPr>
            <w:r w:rsidRPr="00DF763B">
              <w:rPr>
                <w:noProof/>
                <w:lang w:val="ro-RO"/>
              </w:rPr>
              <w:t>5,5-10</w:t>
            </w:r>
          </w:p>
        </w:tc>
      </w:tr>
      <w:tr w:rsidR="002857BA" w:rsidRPr="00DF763B" w14:paraId="707C25C0" w14:textId="77777777" w:rsidTr="003F1082">
        <w:tc>
          <w:tcPr>
            <w:tcW w:w="3595" w:type="dxa"/>
          </w:tcPr>
          <w:p w14:paraId="11AC9A05" w14:textId="2B4C31C2" w:rsidR="002857BA" w:rsidRPr="00DF763B" w:rsidRDefault="002857BA" w:rsidP="00331AB0">
            <w:pPr>
              <w:contextualSpacing/>
              <w:rPr>
                <w:noProof/>
                <w:lang w:val="ro-RO"/>
              </w:rPr>
            </w:pPr>
            <w:r w:rsidRPr="00DF763B">
              <w:rPr>
                <w:noProof/>
                <w:lang w:val="ro-RO"/>
              </w:rPr>
              <w:t>Sulfat de calciu</w:t>
            </w:r>
          </w:p>
        </w:tc>
        <w:tc>
          <w:tcPr>
            <w:tcW w:w="2472" w:type="dxa"/>
          </w:tcPr>
          <w:p w14:paraId="259D7302" w14:textId="4E40F8D7" w:rsidR="002857BA" w:rsidRPr="00DF763B" w:rsidRDefault="002857BA" w:rsidP="00331AB0">
            <w:pPr>
              <w:contextualSpacing/>
              <w:jc w:val="center"/>
              <w:rPr>
                <w:noProof/>
                <w:lang w:val="ro-RO"/>
              </w:rPr>
            </w:pPr>
            <w:r w:rsidRPr="00DF763B">
              <w:rPr>
                <w:noProof/>
                <w:lang w:val="ro-RO"/>
              </w:rPr>
              <w:t>231-900-3</w:t>
            </w:r>
          </w:p>
        </w:tc>
        <w:tc>
          <w:tcPr>
            <w:tcW w:w="2473" w:type="dxa"/>
          </w:tcPr>
          <w:p w14:paraId="2451C841" w14:textId="26135084" w:rsidR="002857BA" w:rsidRPr="00DF763B" w:rsidRDefault="002857BA" w:rsidP="00331AB0">
            <w:pPr>
              <w:contextualSpacing/>
              <w:rPr>
                <w:noProof/>
                <w:lang w:val="ro-RO"/>
              </w:rPr>
            </w:pPr>
            <w:r w:rsidRPr="00DF763B">
              <w:rPr>
                <w:noProof/>
                <w:lang w:val="ro-RO"/>
              </w:rPr>
              <w:t xml:space="preserve">0-8 </w:t>
            </w:r>
          </w:p>
        </w:tc>
      </w:tr>
      <w:tr w:rsidR="002857BA" w:rsidRPr="00DF763B" w14:paraId="600B25C9" w14:textId="77777777" w:rsidTr="003F1082">
        <w:tc>
          <w:tcPr>
            <w:tcW w:w="3595" w:type="dxa"/>
          </w:tcPr>
          <w:p w14:paraId="059B1538" w14:textId="7D049387" w:rsidR="002857BA" w:rsidRPr="00DF763B" w:rsidRDefault="002857BA" w:rsidP="00331AB0">
            <w:pPr>
              <w:contextualSpacing/>
              <w:rPr>
                <w:noProof/>
                <w:lang w:val="ro-RO"/>
              </w:rPr>
            </w:pPr>
            <w:r w:rsidRPr="00DF763B">
              <w:rPr>
                <w:noProof/>
                <w:lang w:val="ro-RO"/>
              </w:rPr>
              <w:t xml:space="preserve">Pulberi de furnal </w:t>
            </w:r>
            <w:r w:rsidRPr="00DF763B">
              <w:rPr>
                <w:noProof/>
                <w:vertAlign w:val="superscript"/>
                <w:lang w:val="ro-RO"/>
              </w:rPr>
              <w:t>(1)</w:t>
            </w:r>
          </w:p>
        </w:tc>
        <w:tc>
          <w:tcPr>
            <w:tcW w:w="2472" w:type="dxa"/>
          </w:tcPr>
          <w:p w14:paraId="2989BA2B" w14:textId="68F247C1" w:rsidR="002857BA" w:rsidRPr="00DF763B" w:rsidRDefault="002857BA" w:rsidP="00331AB0">
            <w:pPr>
              <w:contextualSpacing/>
              <w:jc w:val="center"/>
              <w:rPr>
                <w:noProof/>
                <w:lang w:val="ro-RO"/>
              </w:rPr>
            </w:pPr>
            <w:r w:rsidRPr="00DF763B">
              <w:rPr>
                <w:noProof/>
                <w:lang w:val="ro-RO"/>
              </w:rPr>
              <w:t>270-659-9</w:t>
            </w:r>
          </w:p>
        </w:tc>
        <w:tc>
          <w:tcPr>
            <w:tcW w:w="2473" w:type="dxa"/>
            <w:vMerge w:val="restart"/>
          </w:tcPr>
          <w:p w14:paraId="23B7DFA3" w14:textId="2AB951FD" w:rsidR="002857BA" w:rsidRPr="00DF763B" w:rsidRDefault="002857BA" w:rsidP="00331AB0">
            <w:pPr>
              <w:contextualSpacing/>
              <w:rPr>
                <w:noProof/>
                <w:lang w:val="ro-RO"/>
              </w:rPr>
            </w:pPr>
            <w:r w:rsidRPr="00DF763B">
              <w:rPr>
                <w:noProof/>
                <w:lang w:val="ro-RO"/>
              </w:rPr>
              <w:t>0-5</w:t>
            </w:r>
          </w:p>
        </w:tc>
      </w:tr>
      <w:tr w:rsidR="002857BA" w:rsidRPr="00DF763B" w14:paraId="25003789" w14:textId="77777777" w:rsidTr="003F1082">
        <w:tc>
          <w:tcPr>
            <w:tcW w:w="3595" w:type="dxa"/>
          </w:tcPr>
          <w:p w14:paraId="26B58B5A" w14:textId="1BF1C154" w:rsidR="002857BA" w:rsidRPr="00DF763B" w:rsidRDefault="002857BA" w:rsidP="00331AB0">
            <w:pPr>
              <w:contextualSpacing/>
              <w:rPr>
                <w:noProof/>
                <w:lang w:val="ro-RO"/>
              </w:rPr>
            </w:pPr>
            <w:r w:rsidRPr="00DF763B">
              <w:rPr>
                <w:noProof/>
                <w:lang w:val="ro-RO"/>
              </w:rPr>
              <w:t>Materiale minerale naturale anorganice</w:t>
            </w:r>
          </w:p>
        </w:tc>
        <w:tc>
          <w:tcPr>
            <w:tcW w:w="2472" w:type="dxa"/>
          </w:tcPr>
          <w:p w14:paraId="1DAFD4CA" w14:textId="6148D6E0" w:rsidR="002857BA" w:rsidRPr="00DF763B" w:rsidRDefault="002857BA" w:rsidP="00331AB0">
            <w:pPr>
              <w:contextualSpacing/>
              <w:jc w:val="center"/>
              <w:rPr>
                <w:noProof/>
                <w:lang w:val="ro-RO"/>
              </w:rPr>
            </w:pPr>
            <w:r w:rsidRPr="00DF763B">
              <w:rPr>
                <w:noProof/>
                <w:lang w:val="ro-RO"/>
              </w:rPr>
              <w:t>310-127-6</w:t>
            </w:r>
          </w:p>
        </w:tc>
        <w:tc>
          <w:tcPr>
            <w:tcW w:w="2473" w:type="dxa"/>
            <w:vMerge/>
          </w:tcPr>
          <w:p w14:paraId="7D82FBBB" w14:textId="77777777" w:rsidR="002857BA" w:rsidRPr="00DF763B" w:rsidRDefault="002857BA" w:rsidP="00331AB0">
            <w:pPr>
              <w:contextualSpacing/>
              <w:rPr>
                <w:noProof/>
                <w:lang w:val="ro-RO"/>
              </w:rPr>
            </w:pPr>
          </w:p>
        </w:tc>
      </w:tr>
      <w:tr w:rsidR="002857BA" w:rsidRPr="00DF763B" w14:paraId="40280148" w14:textId="77777777" w:rsidTr="003F1082">
        <w:tc>
          <w:tcPr>
            <w:tcW w:w="3595" w:type="dxa"/>
          </w:tcPr>
          <w:p w14:paraId="145F4D54" w14:textId="11F33D37" w:rsidR="002857BA" w:rsidRPr="00DF763B" w:rsidRDefault="002857BA" w:rsidP="00331AB0">
            <w:pPr>
              <w:contextualSpacing/>
              <w:rPr>
                <w:noProof/>
                <w:lang w:val="ro-RO"/>
              </w:rPr>
            </w:pPr>
            <w:r w:rsidRPr="00DF763B">
              <w:rPr>
                <w:noProof/>
                <w:lang w:val="ro-RO"/>
              </w:rPr>
              <w:t>Sulfat de fier (II)</w:t>
            </w:r>
          </w:p>
        </w:tc>
        <w:tc>
          <w:tcPr>
            <w:tcW w:w="2472" w:type="dxa"/>
          </w:tcPr>
          <w:p w14:paraId="272638BA" w14:textId="212DF811" w:rsidR="002857BA" w:rsidRPr="00DF763B" w:rsidRDefault="002857BA" w:rsidP="00331AB0">
            <w:pPr>
              <w:contextualSpacing/>
              <w:jc w:val="center"/>
              <w:rPr>
                <w:noProof/>
                <w:lang w:val="ro-RO"/>
              </w:rPr>
            </w:pPr>
            <w:r w:rsidRPr="00DF763B">
              <w:rPr>
                <w:noProof/>
                <w:lang w:val="ro-RO"/>
              </w:rPr>
              <w:t>231-753-5</w:t>
            </w:r>
          </w:p>
        </w:tc>
        <w:tc>
          <w:tcPr>
            <w:tcW w:w="2473" w:type="dxa"/>
          </w:tcPr>
          <w:p w14:paraId="005B0DAB" w14:textId="6BB6ED16" w:rsidR="002857BA" w:rsidRPr="00DF763B" w:rsidRDefault="002857BA" w:rsidP="00331AB0">
            <w:pPr>
              <w:contextualSpacing/>
              <w:rPr>
                <w:noProof/>
                <w:lang w:val="ro-RO"/>
              </w:rPr>
            </w:pPr>
            <w:r w:rsidRPr="00DF763B">
              <w:rPr>
                <w:noProof/>
                <w:lang w:val="ro-RO"/>
              </w:rPr>
              <w:t>0-1</w:t>
            </w:r>
          </w:p>
        </w:tc>
      </w:tr>
      <w:tr w:rsidR="002857BA" w:rsidRPr="00DF763B" w14:paraId="21A888E6" w14:textId="77777777" w:rsidTr="003F1082">
        <w:tc>
          <w:tcPr>
            <w:tcW w:w="3595" w:type="dxa"/>
          </w:tcPr>
          <w:p w14:paraId="59C60EC8" w14:textId="23C1D44D" w:rsidR="002857BA" w:rsidRPr="00DF763B" w:rsidRDefault="002857BA" w:rsidP="00331AB0">
            <w:pPr>
              <w:contextualSpacing/>
              <w:rPr>
                <w:noProof/>
                <w:lang w:val="ro-RO"/>
              </w:rPr>
            </w:pPr>
            <w:r w:rsidRPr="00DF763B">
              <w:rPr>
                <w:noProof/>
                <w:lang w:val="ro-RO"/>
              </w:rPr>
              <w:t>Sulfat de staniu (II)</w:t>
            </w:r>
          </w:p>
        </w:tc>
        <w:tc>
          <w:tcPr>
            <w:tcW w:w="2472" w:type="dxa"/>
          </w:tcPr>
          <w:p w14:paraId="1E31FEE7" w14:textId="162CFC6C" w:rsidR="002857BA" w:rsidRPr="00DF763B" w:rsidRDefault="002857BA" w:rsidP="00331AB0">
            <w:pPr>
              <w:contextualSpacing/>
              <w:jc w:val="center"/>
              <w:rPr>
                <w:noProof/>
                <w:lang w:val="ro-RO"/>
              </w:rPr>
            </w:pPr>
            <w:r w:rsidRPr="00DF763B">
              <w:rPr>
                <w:noProof/>
                <w:lang w:val="ro-RO"/>
              </w:rPr>
              <w:t>231-302-2</w:t>
            </w:r>
          </w:p>
        </w:tc>
        <w:tc>
          <w:tcPr>
            <w:tcW w:w="2473" w:type="dxa"/>
          </w:tcPr>
          <w:p w14:paraId="7F0C9B23" w14:textId="12BEF569" w:rsidR="002857BA" w:rsidRPr="00DF763B" w:rsidRDefault="002857BA" w:rsidP="00331AB0">
            <w:pPr>
              <w:contextualSpacing/>
              <w:rPr>
                <w:noProof/>
                <w:lang w:val="ro-RO"/>
              </w:rPr>
            </w:pPr>
            <w:r w:rsidRPr="00DF763B">
              <w:rPr>
                <w:noProof/>
                <w:lang w:val="ro-RO"/>
              </w:rPr>
              <w:t>0-0,1</w:t>
            </w:r>
          </w:p>
        </w:tc>
      </w:tr>
      <w:tr w:rsidR="002857BA" w:rsidRPr="00DF763B" w14:paraId="33C14232" w14:textId="77777777" w:rsidTr="003F1082">
        <w:tc>
          <w:tcPr>
            <w:tcW w:w="3595" w:type="dxa"/>
          </w:tcPr>
          <w:p w14:paraId="11EC25D8" w14:textId="24CCEBF7" w:rsidR="002857BA" w:rsidRPr="00DF763B" w:rsidRDefault="002857BA" w:rsidP="00331AB0">
            <w:pPr>
              <w:contextualSpacing/>
              <w:jc w:val="center"/>
              <w:rPr>
                <w:noProof/>
                <w:lang w:val="ro-RO"/>
              </w:rPr>
            </w:pPr>
            <w:r w:rsidRPr="00DF763B">
              <w:rPr>
                <w:noProof/>
                <w:lang w:val="ro-RO"/>
              </w:rPr>
              <w:t>Denumirea formulei standard</w:t>
            </w:r>
          </w:p>
        </w:tc>
        <w:tc>
          <w:tcPr>
            <w:tcW w:w="4945" w:type="dxa"/>
            <w:gridSpan w:val="2"/>
          </w:tcPr>
          <w:p w14:paraId="2B749D3F" w14:textId="2F940315" w:rsidR="002857BA" w:rsidRPr="00DF763B" w:rsidRDefault="002857BA" w:rsidP="00331AB0">
            <w:pPr>
              <w:contextualSpacing/>
              <w:jc w:val="center"/>
              <w:rPr>
                <w:b/>
                <w:bCs/>
                <w:noProof/>
                <w:lang w:val="ro-RO"/>
              </w:rPr>
            </w:pPr>
            <w:r w:rsidRPr="00DF763B">
              <w:rPr>
                <w:b/>
                <w:bCs/>
                <w:noProof/>
                <w:lang w:val="ro-RO"/>
              </w:rPr>
              <w:t>Ciment formulă standard 4</w:t>
            </w:r>
          </w:p>
        </w:tc>
      </w:tr>
      <w:tr w:rsidR="002857BA" w:rsidRPr="00DF763B" w14:paraId="18E9DECA" w14:textId="77777777" w:rsidTr="003F1082">
        <w:tc>
          <w:tcPr>
            <w:tcW w:w="3595" w:type="dxa"/>
          </w:tcPr>
          <w:p w14:paraId="18153682" w14:textId="703E5D4B" w:rsidR="002857BA" w:rsidRPr="00DF763B" w:rsidRDefault="002857BA" w:rsidP="00331AB0">
            <w:pPr>
              <w:contextualSpacing/>
              <w:jc w:val="center"/>
              <w:rPr>
                <w:noProof/>
                <w:lang w:val="ro-RO"/>
              </w:rPr>
            </w:pPr>
            <w:r w:rsidRPr="00DF763B">
              <w:rPr>
                <w:noProof/>
                <w:lang w:val="ro-RO"/>
              </w:rPr>
              <w:t>Descrierea produsului</w:t>
            </w:r>
          </w:p>
        </w:tc>
        <w:tc>
          <w:tcPr>
            <w:tcW w:w="4945" w:type="dxa"/>
            <w:gridSpan w:val="2"/>
          </w:tcPr>
          <w:p w14:paraId="00D8D180" w14:textId="3E8583DF" w:rsidR="002857BA" w:rsidRPr="00DF763B" w:rsidRDefault="00741593" w:rsidP="00331AB0">
            <w:pPr>
              <w:contextualSpacing/>
              <w:jc w:val="center"/>
              <w:rPr>
                <w:noProof/>
                <w:lang w:val="ro-RO"/>
              </w:rPr>
            </w:pPr>
            <w:r w:rsidRPr="00DF763B">
              <w:rPr>
                <w:noProof/>
                <w:lang w:val="ro-RO"/>
              </w:rPr>
              <w:t>Ciment Portland-puzzolan</w:t>
            </w:r>
            <w:r w:rsidR="00A11C37" w:rsidRPr="00DF763B">
              <w:rPr>
                <w:noProof/>
                <w:lang w:val="ro-RO"/>
              </w:rPr>
              <w:t>ă</w:t>
            </w:r>
            <w:r w:rsidRPr="00DF763B">
              <w:rPr>
                <w:noProof/>
                <w:lang w:val="ro-RO"/>
              </w:rPr>
              <w:t xml:space="preserve">, ciment puzzolanic </w:t>
            </w:r>
            <w:r w:rsidRPr="00DF763B">
              <w:rPr>
                <w:i/>
                <w:iCs/>
                <w:noProof/>
                <w:lang w:val="ro-RO"/>
              </w:rPr>
              <w:t xml:space="preserve">Cimenturi Portland cu doi </w:t>
            </w:r>
            <w:r w:rsidR="00753C4E" w:rsidRPr="00DF763B">
              <w:rPr>
                <w:i/>
                <w:iCs/>
                <w:noProof/>
                <w:lang w:val="ro-RO"/>
              </w:rPr>
              <w:t>constituenți</w:t>
            </w:r>
            <w:r w:rsidRPr="00DF763B">
              <w:rPr>
                <w:i/>
                <w:iCs/>
                <w:noProof/>
                <w:lang w:val="ro-RO"/>
              </w:rPr>
              <w:t xml:space="preserve"> principali: clincher și puzzolan</w:t>
            </w:r>
            <w:r w:rsidR="00A11C37" w:rsidRPr="00DF763B">
              <w:rPr>
                <w:i/>
                <w:iCs/>
                <w:noProof/>
                <w:lang w:val="ro-RO"/>
              </w:rPr>
              <w:t>ă</w:t>
            </w:r>
            <w:r w:rsidRPr="00DF763B">
              <w:rPr>
                <w:i/>
                <w:iCs/>
                <w:noProof/>
                <w:lang w:val="ro-RO"/>
              </w:rPr>
              <w:t xml:space="preserve"> (puzzolan</w:t>
            </w:r>
            <w:r w:rsidR="00A11C37" w:rsidRPr="00DF763B">
              <w:rPr>
                <w:i/>
                <w:iCs/>
                <w:noProof/>
                <w:lang w:val="ro-RO"/>
              </w:rPr>
              <w:t>ă</w:t>
            </w:r>
            <w:r w:rsidRPr="00DF763B">
              <w:rPr>
                <w:i/>
                <w:iCs/>
                <w:noProof/>
                <w:lang w:val="ro-RO"/>
              </w:rPr>
              <w:t xml:space="preserve"> natural</w:t>
            </w:r>
            <w:r w:rsidR="00A11C37" w:rsidRPr="00DF763B">
              <w:rPr>
                <w:i/>
                <w:iCs/>
                <w:noProof/>
                <w:lang w:val="ro-RO"/>
              </w:rPr>
              <w:t>ă</w:t>
            </w:r>
            <w:r w:rsidRPr="00DF763B">
              <w:rPr>
                <w:i/>
                <w:iCs/>
                <w:noProof/>
                <w:lang w:val="ro-RO"/>
              </w:rPr>
              <w:t xml:space="preserve"> sau natural</w:t>
            </w:r>
            <w:r w:rsidR="00A11C37" w:rsidRPr="00DF763B">
              <w:rPr>
                <w:i/>
                <w:iCs/>
                <w:noProof/>
                <w:lang w:val="ro-RO"/>
              </w:rPr>
              <w:t>ă</w:t>
            </w:r>
            <w:r w:rsidRPr="00DF763B">
              <w:rPr>
                <w:i/>
                <w:iCs/>
                <w:noProof/>
                <w:lang w:val="ro-RO"/>
              </w:rPr>
              <w:t xml:space="preserve"> calcinat</w:t>
            </w:r>
            <w:r w:rsidR="00A11C37" w:rsidRPr="00DF763B">
              <w:rPr>
                <w:i/>
                <w:iCs/>
                <w:noProof/>
                <w:lang w:val="ro-RO"/>
              </w:rPr>
              <w:t>ă</w:t>
            </w:r>
            <w:r w:rsidRPr="00DF763B">
              <w:rPr>
                <w:i/>
                <w:iCs/>
                <w:noProof/>
                <w:lang w:val="ro-RO"/>
              </w:rPr>
              <w:t>)</w:t>
            </w:r>
          </w:p>
        </w:tc>
      </w:tr>
      <w:tr w:rsidR="002857BA" w:rsidRPr="00DF763B" w14:paraId="6B856FF0" w14:textId="77777777" w:rsidTr="003F1082">
        <w:tc>
          <w:tcPr>
            <w:tcW w:w="3595" w:type="dxa"/>
          </w:tcPr>
          <w:p w14:paraId="5F14A334" w14:textId="0ED409F1" w:rsidR="002857BA" w:rsidRPr="00DF763B" w:rsidRDefault="002857BA" w:rsidP="00331AB0">
            <w:pPr>
              <w:contextualSpacing/>
              <w:jc w:val="center"/>
              <w:rPr>
                <w:noProof/>
                <w:lang w:val="ro-RO"/>
              </w:rPr>
            </w:pPr>
            <w:r w:rsidRPr="00DF763B">
              <w:rPr>
                <w:noProof/>
                <w:lang w:val="ro-RO"/>
              </w:rPr>
              <w:t>Denumirea componentului</w:t>
            </w:r>
          </w:p>
        </w:tc>
        <w:tc>
          <w:tcPr>
            <w:tcW w:w="2472" w:type="dxa"/>
          </w:tcPr>
          <w:p w14:paraId="35C5F398" w14:textId="23A79F94" w:rsidR="002857BA" w:rsidRPr="00DF763B" w:rsidRDefault="002857BA" w:rsidP="00331AB0">
            <w:pPr>
              <w:contextualSpacing/>
              <w:jc w:val="center"/>
              <w:rPr>
                <w:noProof/>
                <w:lang w:val="ro-RO"/>
              </w:rPr>
            </w:pPr>
            <w:r w:rsidRPr="00DF763B">
              <w:rPr>
                <w:noProof/>
                <w:lang w:val="ro-RO"/>
              </w:rPr>
              <w:t>Nr. CE</w:t>
            </w:r>
          </w:p>
        </w:tc>
        <w:tc>
          <w:tcPr>
            <w:tcW w:w="2473" w:type="dxa"/>
          </w:tcPr>
          <w:p w14:paraId="061EED62" w14:textId="5581DE9B" w:rsidR="002857BA" w:rsidRPr="00DF763B" w:rsidRDefault="00753C4E" w:rsidP="00331AB0">
            <w:pPr>
              <w:contextualSpacing/>
              <w:jc w:val="center"/>
              <w:rPr>
                <w:noProof/>
                <w:lang w:val="ro-RO"/>
              </w:rPr>
            </w:pPr>
            <w:r w:rsidRPr="00DF763B">
              <w:rPr>
                <w:noProof/>
                <w:lang w:val="ro-RO"/>
              </w:rPr>
              <w:t>Concentrație</w:t>
            </w:r>
            <w:r w:rsidR="002857BA" w:rsidRPr="00DF763B">
              <w:rPr>
                <w:noProof/>
                <w:lang w:val="ro-RO"/>
              </w:rPr>
              <w:t xml:space="preserve"> (% g/g)</w:t>
            </w:r>
          </w:p>
        </w:tc>
      </w:tr>
      <w:tr w:rsidR="002857BA" w:rsidRPr="00DF763B" w14:paraId="57F53D31" w14:textId="77777777" w:rsidTr="003F1082">
        <w:tc>
          <w:tcPr>
            <w:tcW w:w="3595" w:type="dxa"/>
          </w:tcPr>
          <w:p w14:paraId="792431E3" w14:textId="116DB7CE" w:rsidR="002857BA" w:rsidRPr="00DF763B" w:rsidRDefault="00741593" w:rsidP="00331AB0">
            <w:pPr>
              <w:contextualSpacing/>
              <w:rPr>
                <w:noProof/>
                <w:lang w:val="ro-RO"/>
              </w:rPr>
            </w:pPr>
            <w:r w:rsidRPr="00DF763B">
              <w:rPr>
                <w:noProof/>
                <w:lang w:val="ro-RO"/>
              </w:rPr>
              <w:t>Ciment clincher Portland</w:t>
            </w:r>
          </w:p>
        </w:tc>
        <w:tc>
          <w:tcPr>
            <w:tcW w:w="2472" w:type="dxa"/>
          </w:tcPr>
          <w:p w14:paraId="7C9ABA49" w14:textId="0B0E9128" w:rsidR="002857BA" w:rsidRPr="00DF763B" w:rsidRDefault="00741593" w:rsidP="00331AB0">
            <w:pPr>
              <w:contextualSpacing/>
              <w:jc w:val="center"/>
              <w:rPr>
                <w:noProof/>
                <w:lang w:val="ro-RO"/>
              </w:rPr>
            </w:pPr>
            <w:r w:rsidRPr="00DF763B">
              <w:rPr>
                <w:noProof/>
                <w:lang w:val="ro-RO"/>
              </w:rPr>
              <w:t>266-043-4</w:t>
            </w:r>
          </w:p>
        </w:tc>
        <w:tc>
          <w:tcPr>
            <w:tcW w:w="2473" w:type="dxa"/>
          </w:tcPr>
          <w:p w14:paraId="56E98737" w14:textId="3DC8229E" w:rsidR="002857BA" w:rsidRPr="00DF763B" w:rsidRDefault="00741593" w:rsidP="00331AB0">
            <w:pPr>
              <w:contextualSpacing/>
              <w:rPr>
                <w:noProof/>
                <w:lang w:val="ro-RO"/>
              </w:rPr>
            </w:pPr>
            <w:r w:rsidRPr="00DF763B">
              <w:rPr>
                <w:noProof/>
                <w:lang w:val="ro-RO"/>
              </w:rPr>
              <w:t>41-94</w:t>
            </w:r>
          </w:p>
        </w:tc>
      </w:tr>
      <w:tr w:rsidR="002857BA" w:rsidRPr="00DF763B" w14:paraId="20E33BE7" w14:textId="77777777" w:rsidTr="003F1082">
        <w:tc>
          <w:tcPr>
            <w:tcW w:w="3595" w:type="dxa"/>
          </w:tcPr>
          <w:p w14:paraId="7639766F" w14:textId="7BD1FEBF" w:rsidR="002857BA" w:rsidRPr="00DF763B" w:rsidRDefault="00741593" w:rsidP="00331AB0">
            <w:pPr>
              <w:contextualSpacing/>
              <w:rPr>
                <w:noProof/>
                <w:lang w:val="ro-RO"/>
              </w:rPr>
            </w:pPr>
            <w:r w:rsidRPr="00DF763B">
              <w:rPr>
                <w:noProof/>
                <w:lang w:val="ro-RO"/>
              </w:rPr>
              <w:t>Puzzolan</w:t>
            </w:r>
            <w:r w:rsidR="00CE25B0" w:rsidRPr="00DF763B">
              <w:rPr>
                <w:noProof/>
                <w:lang w:val="ro-RO"/>
              </w:rPr>
              <w:t>ă</w:t>
            </w:r>
            <w:r w:rsidRPr="00DF763B">
              <w:rPr>
                <w:noProof/>
                <w:lang w:val="ro-RO"/>
              </w:rPr>
              <w:t xml:space="preserve"> natural</w:t>
            </w:r>
            <w:r w:rsidR="00CE25B0" w:rsidRPr="00DF763B">
              <w:rPr>
                <w:noProof/>
                <w:lang w:val="ro-RO"/>
              </w:rPr>
              <w:t>ă</w:t>
            </w:r>
            <w:r w:rsidRPr="00DF763B">
              <w:rPr>
                <w:noProof/>
                <w:lang w:val="ro-RO"/>
              </w:rPr>
              <w:t xml:space="preserve"> (calcinat</w:t>
            </w:r>
            <w:r w:rsidR="00CE25B0" w:rsidRPr="00DF763B">
              <w:rPr>
                <w:noProof/>
                <w:lang w:val="ro-RO"/>
              </w:rPr>
              <w:t>ă</w:t>
            </w:r>
            <w:r w:rsidRPr="00DF763B">
              <w:rPr>
                <w:noProof/>
                <w:lang w:val="ro-RO"/>
              </w:rPr>
              <w:t>)</w:t>
            </w:r>
          </w:p>
        </w:tc>
        <w:tc>
          <w:tcPr>
            <w:tcW w:w="2472" w:type="dxa"/>
          </w:tcPr>
          <w:p w14:paraId="15818746" w14:textId="3E88959B" w:rsidR="002857BA" w:rsidRPr="00DF763B" w:rsidRDefault="00741593" w:rsidP="00331AB0">
            <w:pPr>
              <w:contextualSpacing/>
              <w:jc w:val="center"/>
              <w:rPr>
                <w:noProof/>
                <w:lang w:val="ro-RO"/>
              </w:rPr>
            </w:pPr>
            <w:r w:rsidRPr="00DF763B">
              <w:rPr>
                <w:noProof/>
                <w:lang w:val="ro-RO"/>
              </w:rPr>
              <w:t>310-127-6</w:t>
            </w:r>
          </w:p>
        </w:tc>
        <w:tc>
          <w:tcPr>
            <w:tcW w:w="2473" w:type="dxa"/>
          </w:tcPr>
          <w:p w14:paraId="252F4127" w14:textId="7AEAE974" w:rsidR="002857BA" w:rsidRPr="00DF763B" w:rsidRDefault="00741593" w:rsidP="00331AB0">
            <w:pPr>
              <w:contextualSpacing/>
              <w:rPr>
                <w:noProof/>
                <w:lang w:val="ro-RO"/>
              </w:rPr>
            </w:pPr>
            <w:r w:rsidRPr="00DF763B">
              <w:rPr>
                <w:noProof/>
                <w:lang w:val="ro-RO"/>
              </w:rPr>
              <w:t>5,5-55</w:t>
            </w:r>
          </w:p>
        </w:tc>
      </w:tr>
      <w:tr w:rsidR="00741593" w:rsidRPr="00DF763B" w14:paraId="6CD13402" w14:textId="77777777" w:rsidTr="003F1082">
        <w:tc>
          <w:tcPr>
            <w:tcW w:w="3595" w:type="dxa"/>
          </w:tcPr>
          <w:p w14:paraId="4B3456C2" w14:textId="44F65359" w:rsidR="00741593" w:rsidRPr="00DF763B" w:rsidRDefault="00741593" w:rsidP="00331AB0">
            <w:pPr>
              <w:contextualSpacing/>
              <w:rPr>
                <w:noProof/>
                <w:lang w:val="ro-RO"/>
              </w:rPr>
            </w:pPr>
            <w:r w:rsidRPr="00DF763B">
              <w:rPr>
                <w:noProof/>
                <w:lang w:val="ro-RO"/>
              </w:rPr>
              <w:t>Sulfat de calciu</w:t>
            </w:r>
          </w:p>
        </w:tc>
        <w:tc>
          <w:tcPr>
            <w:tcW w:w="2472" w:type="dxa"/>
          </w:tcPr>
          <w:p w14:paraId="31F137A7" w14:textId="56803E69" w:rsidR="00741593" w:rsidRPr="00DF763B" w:rsidRDefault="00741593" w:rsidP="00331AB0">
            <w:pPr>
              <w:contextualSpacing/>
              <w:jc w:val="center"/>
              <w:rPr>
                <w:noProof/>
                <w:lang w:val="ro-RO"/>
              </w:rPr>
            </w:pPr>
            <w:r w:rsidRPr="00DF763B">
              <w:rPr>
                <w:noProof/>
                <w:lang w:val="ro-RO"/>
              </w:rPr>
              <w:t>231-900-3</w:t>
            </w:r>
          </w:p>
        </w:tc>
        <w:tc>
          <w:tcPr>
            <w:tcW w:w="2473" w:type="dxa"/>
          </w:tcPr>
          <w:p w14:paraId="0DF0E015" w14:textId="78A48BD1" w:rsidR="00741593" w:rsidRPr="00DF763B" w:rsidRDefault="00741593" w:rsidP="00331AB0">
            <w:pPr>
              <w:contextualSpacing/>
              <w:rPr>
                <w:noProof/>
                <w:lang w:val="ro-RO"/>
              </w:rPr>
            </w:pPr>
            <w:r w:rsidRPr="00DF763B">
              <w:rPr>
                <w:noProof/>
                <w:lang w:val="ro-RO"/>
              </w:rPr>
              <w:t>0-8</w:t>
            </w:r>
          </w:p>
        </w:tc>
      </w:tr>
      <w:tr w:rsidR="002857BA" w:rsidRPr="00DF763B" w14:paraId="65BB163C" w14:textId="77777777" w:rsidTr="003F1082">
        <w:tc>
          <w:tcPr>
            <w:tcW w:w="3595" w:type="dxa"/>
          </w:tcPr>
          <w:p w14:paraId="487DD260" w14:textId="7C65FA39" w:rsidR="002857BA" w:rsidRPr="00DF763B" w:rsidRDefault="00741593"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1DFC9554" w14:textId="12833993" w:rsidR="002857BA" w:rsidRPr="00DF763B" w:rsidRDefault="00741593" w:rsidP="00331AB0">
            <w:pPr>
              <w:contextualSpacing/>
              <w:jc w:val="center"/>
              <w:rPr>
                <w:noProof/>
                <w:lang w:val="ro-RO"/>
              </w:rPr>
            </w:pPr>
            <w:r w:rsidRPr="00DF763B">
              <w:rPr>
                <w:noProof/>
                <w:lang w:val="ro-RO"/>
              </w:rPr>
              <w:t>270-659-9</w:t>
            </w:r>
          </w:p>
        </w:tc>
        <w:tc>
          <w:tcPr>
            <w:tcW w:w="2473" w:type="dxa"/>
            <w:vMerge w:val="restart"/>
          </w:tcPr>
          <w:p w14:paraId="2704E620" w14:textId="77777777" w:rsidR="00741593" w:rsidRPr="00DF763B" w:rsidRDefault="00741593" w:rsidP="00331AB0">
            <w:pPr>
              <w:contextualSpacing/>
              <w:rPr>
                <w:noProof/>
                <w:lang w:val="ro-RO"/>
              </w:rPr>
            </w:pPr>
          </w:p>
          <w:p w14:paraId="7DF972EE" w14:textId="2E9BB895" w:rsidR="002857BA" w:rsidRPr="00DF763B" w:rsidRDefault="00741593" w:rsidP="00331AB0">
            <w:pPr>
              <w:contextualSpacing/>
              <w:rPr>
                <w:noProof/>
                <w:lang w:val="ro-RO"/>
              </w:rPr>
            </w:pPr>
            <w:r w:rsidRPr="00DF763B">
              <w:rPr>
                <w:noProof/>
                <w:lang w:val="ro-RO"/>
              </w:rPr>
              <w:t>0-5</w:t>
            </w:r>
          </w:p>
        </w:tc>
      </w:tr>
      <w:tr w:rsidR="002857BA" w:rsidRPr="00DF763B" w14:paraId="58D23E3C" w14:textId="77777777" w:rsidTr="003F1082">
        <w:tc>
          <w:tcPr>
            <w:tcW w:w="3595" w:type="dxa"/>
          </w:tcPr>
          <w:p w14:paraId="5550ECB6" w14:textId="249B6429" w:rsidR="002857BA" w:rsidRPr="00DF763B" w:rsidRDefault="00741593" w:rsidP="00331AB0">
            <w:pPr>
              <w:contextualSpacing/>
              <w:rPr>
                <w:noProof/>
                <w:lang w:val="ro-RO"/>
              </w:rPr>
            </w:pPr>
            <w:r w:rsidRPr="00DF763B">
              <w:rPr>
                <w:noProof/>
                <w:lang w:val="ro-RO"/>
              </w:rPr>
              <w:t>Materiale minerale naturale anorganice</w:t>
            </w:r>
          </w:p>
        </w:tc>
        <w:tc>
          <w:tcPr>
            <w:tcW w:w="2472" w:type="dxa"/>
          </w:tcPr>
          <w:p w14:paraId="1C95F80F" w14:textId="053DCADA" w:rsidR="002857BA" w:rsidRPr="00DF763B" w:rsidRDefault="00741593" w:rsidP="00331AB0">
            <w:pPr>
              <w:contextualSpacing/>
              <w:jc w:val="center"/>
              <w:rPr>
                <w:noProof/>
                <w:lang w:val="ro-RO"/>
              </w:rPr>
            </w:pPr>
            <w:r w:rsidRPr="00DF763B">
              <w:rPr>
                <w:noProof/>
                <w:lang w:val="ro-RO"/>
              </w:rPr>
              <w:t>310-127-6</w:t>
            </w:r>
          </w:p>
        </w:tc>
        <w:tc>
          <w:tcPr>
            <w:tcW w:w="2473" w:type="dxa"/>
            <w:vMerge/>
          </w:tcPr>
          <w:p w14:paraId="405A072E" w14:textId="77777777" w:rsidR="002857BA" w:rsidRPr="00DF763B" w:rsidRDefault="002857BA" w:rsidP="00331AB0">
            <w:pPr>
              <w:contextualSpacing/>
              <w:rPr>
                <w:noProof/>
                <w:lang w:val="ro-RO"/>
              </w:rPr>
            </w:pPr>
          </w:p>
        </w:tc>
      </w:tr>
      <w:tr w:rsidR="002857BA" w:rsidRPr="00DF763B" w14:paraId="06DB0D19" w14:textId="77777777" w:rsidTr="003F1082">
        <w:tc>
          <w:tcPr>
            <w:tcW w:w="3595" w:type="dxa"/>
          </w:tcPr>
          <w:p w14:paraId="14AA6B6D" w14:textId="758144FF" w:rsidR="002857BA" w:rsidRPr="00DF763B" w:rsidRDefault="00741593" w:rsidP="00331AB0">
            <w:pPr>
              <w:contextualSpacing/>
              <w:rPr>
                <w:noProof/>
                <w:lang w:val="ro-RO"/>
              </w:rPr>
            </w:pPr>
            <w:r w:rsidRPr="00DF763B">
              <w:rPr>
                <w:noProof/>
                <w:lang w:val="ro-RO"/>
              </w:rPr>
              <w:t>Sulfat de fier (II)</w:t>
            </w:r>
          </w:p>
        </w:tc>
        <w:tc>
          <w:tcPr>
            <w:tcW w:w="2472" w:type="dxa"/>
          </w:tcPr>
          <w:p w14:paraId="68E7F017" w14:textId="29D47A37" w:rsidR="002857BA" w:rsidRPr="00DF763B" w:rsidRDefault="00741593" w:rsidP="00331AB0">
            <w:pPr>
              <w:contextualSpacing/>
              <w:jc w:val="center"/>
              <w:rPr>
                <w:noProof/>
                <w:lang w:val="ro-RO"/>
              </w:rPr>
            </w:pPr>
            <w:r w:rsidRPr="00DF763B">
              <w:rPr>
                <w:noProof/>
                <w:lang w:val="ro-RO"/>
              </w:rPr>
              <w:t>231-753-5</w:t>
            </w:r>
          </w:p>
        </w:tc>
        <w:tc>
          <w:tcPr>
            <w:tcW w:w="2473" w:type="dxa"/>
          </w:tcPr>
          <w:p w14:paraId="24F284BD" w14:textId="66FD17C1" w:rsidR="002857BA" w:rsidRPr="00DF763B" w:rsidRDefault="00741593" w:rsidP="00331AB0">
            <w:pPr>
              <w:contextualSpacing/>
              <w:rPr>
                <w:noProof/>
                <w:lang w:val="ro-RO"/>
              </w:rPr>
            </w:pPr>
            <w:r w:rsidRPr="00DF763B">
              <w:rPr>
                <w:noProof/>
                <w:lang w:val="ro-RO"/>
              </w:rPr>
              <w:t>0-1</w:t>
            </w:r>
          </w:p>
        </w:tc>
      </w:tr>
      <w:tr w:rsidR="002857BA" w:rsidRPr="00DF763B" w14:paraId="7E9372A0" w14:textId="77777777" w:rsidTr="003F1082">
        <w:tc>
          <w:tcPr>
            <w:tcW w:w="3595" w:type="dxa"/>
          </w:tcPr>
          <w:p w14:paraId="1C9221AB" w14:textId="5CA0C074" w:rsidR="002857BA" w:rsidRPr="00DF763B" w:rsidRDefault="00741593" w:rsidP="00331AB0">
            <w:pPr>
              <w:contextualSpacing/>
              <w:rPr>
                <w:noProof/>
                <w:lang w:val="ro-RO"/>
              </w:rPr>
            </w:pPr>
            <w:r w:rsidRPr="00DF763B">
              <w:rPr>
                <w:noProof/>
                <w:lang w:val="ro-RO"/>
              </w:rPr>
              <w:t>Sulfat de staniu (II)</w:t>
            </w:r>
          </w:p>
        </w:tc>
        <w:tc>
          <w:tcPr>
            <w:tcW w:w="2472" w:type="dxa"/>
          </w:tcPr>
          <w:p w14:paraId="2D226FB2" w14:textId="378C57CB" w:rsidR="002857BA" w:rsidRPr="00DF763B" w:rsidRDefault="00741593" w:rsidP="00331AB0">
            <w:pPr>
              <w:contextualSpacing/>
              <w:jc w:val="center"/>
              <w:rPr>
                <w:noProof/>
                <w:lang w:val="ro-RO"/>
              </w:rPr>
            </w:pPr>
            <w:r w:rsidRPr="00DF763B">
              <w:rPr>
                <w:noProof/>
                <w:lang w:val="ro-RO"/>
              </w:rPr>
              <w:t>231-303-2</w:t>
            </w:r>
          </w:p>
        </w:tc>
        <w:tc>
          <w:tcPr>
            <w:tcW w:w="2473" w:type="dxa"/>
          </w:tcPr>
          <w:p w14:paraId="1D23B996" w14:textId="03C8AADA" w:rsidR="002857BA" w:rsidRPr="00DF763B" w:rsidRDefault="00741593" w:rsidP="00331AB0">
            <w:pPr>
              <w:contextualSpacing/>
              <w:rPr>
                <w:noProof/>
                <w:lang w:val="ro-RO"/>
              </w:rPr>
            </w:pPr>
            <w:r w:rsidRPr="00DF763B">
              <w:rPr>
                <w:noProof/>
                <w:lang w:val="ro-RO"/>
              </w:rPr>
              <w:t>0-0,1</w:t>
            </w:r>
          </w:p>
        </w:tc>
      </w:tr>
      <w:tr w:rsidR="00741593" w:rsidRPr="00DF763B" w14:paraId="3DCA8A9A" w14:textId="77777777" w:rsidTr="003F1082">
        <w:tc>
          <w:tcPr>
            <w:tcW w:w="3595" w:type="dxa"/>
          </w:tcPr>
          <w:p w14:paraId="39735BD3" w14:textId="77777777" w:rsidR="00741593" w:rsidRPr="00DF763B" w:rsidRDefault="00741593" w:rsidP="00331AB0">
            <w:pPr>
              <w:contextualSpacing/>
              <w:jc w:val="center"/>
              <w:rPr>
                <w:noProof/>
                <w:lang w:val="ro-RO"/>
              </w:rPr>
            </w:pPr>
            <w:r w:rsidRPr="00DF763B">
              <w:rPr>
                <w:noProof/>
                <w:lang w:val="ro-RO"/>
              </w:rPr>
              <w:t>Denumirea formulei standard</w:t>
            </w:r>
          </w:p>
        </w:tc>
        <w:tc>
          <w:tcPr>
            <w:tcW w:w="4945" w:type="dxa"/>
            <w:gridSpan w:val="2"/>
          </w:tcPr>
          <w:p w14:paraId="19968073" w14:textId="3E760254" w:rsidR="00741593" w:rsidRPr="00DF763B" w:rsidRDefault="00741593" w:rsidP="00331AB0">
            <w:pPr>
              <w:contextualSpacing/>
              <w:jc w:val="center"/>
              <w:rPr>
                <w:b/>
                <w:bCs/>
                <w:noProof/>
                <w:lang w:val="ro-RO"/>
              </w:rPr>
            </w:pPr>
            <w:r w:rsidRPr="00DF763B">
              <w:rPr>
                <w:b/>
                <w:bCs/>
                <w:noProof/>
                <w:lang w:val="ro-RO"/>
              </w:rPr>
              <w:t>Ciment formulă standard 5</w:t>
            </w:r>
          </w:p>
        </w:tc>
      </w:tr>
      <w:tr w:rsidR="00741593" w:rsidRPr="00DF763B" w14:paraId="246D89E2" w14:textId="77777777" w:rsidTr="003F1082">
        <w:tc>
          <w:tcPr>
            <w:tcW w:w="3595" w:type="dxa"/>
          </w:tcPr>
          <w:p w14:paraId="1E341315" w14:textId="77777777" w:rsidR="00741593" w:rsidRPr="00DF763B" w:rsidRDefault="00741593" w:rsidP="00331AB0">
            <w:pPr>
              <w:contextualSpacing/>
              <w:jc w:val="center"/>
              <w:rPr>
                <w:noProof/>
                <w:lang w:val="ro-RO"/>
              </w:rPr>
            </w:pPr>
            <w:r w:rsidRPr="00DF763B">
              <w:rPr>
                <w:noProof/>
                <w:lang w:val="ro-RO"/>
              </w:rPr>
              <w:t>Descrierea produsului</w:t>
            </w:r>
          </w:p>
        </w:tc>
        <w:tc>
          <w:tcPr>
            <w:tcW w:w="4945" w:type="dxa"/>
            <w:gridSpan w:val="2"/>
          </w:tcPr>
          <w:p w14:paraId="3B43471A" w14:textId="77777777" w:rsidR="00777BBC" w:rsidRPr="00DF763B" w:rsidRDefault="00741593" w:rsidP="00331AB0">
            <w:pPr>
              <w:contextualSpacing/>
              <w:jc w:val="center"/>
              <w:rPr>
                <w:noProof/>
                <w:lang w:val="ro-RO"/>
              </w:rPr>
            </w:pPr>
            <w:r w:rsidRPr="00DF763B">
              <w:rPr>
                <w:noProof/>
                <w:lang w:val="ro-RO"/>
              </w:rPr>
              <w:t xml:space="preserve">Ciment Portland-cenușă zburătoare, ciment puzzolanic </w:t>
            </w:r>
          </w:p>
          <w:p w14:paraId="4ECCDE00" w14:textId="291239E1" w:rsidR="00741593" w:rsidRPr="00DF763B" w:rsidRDefault="00741593" w:rsidP="00331AB0">
            <w:pPr>
              <w:contextualSpacing/>
              <w:jc w:val="center"/>
              <w:rPr>
                <w:noProof/>
                <w:lang w:val="ro-RO"/>
              </w:rPr>
            </w:pPr>
            <w:r w:rsidRPr="00DF763B">
              <w:rPr>
                <w:i/>
                <w:iCs/>
                <w:noProof/>
                <w:lang w:val="ro-RO"/>
              </w:rPr>
              <w:t xml:space="preserve">Cimenturi Portland cu doi </w:t>
            </w:r>
            <w:r w:rsidR="00753C4E" w:rsidRPr="00DF763B">
              <w:rPr>
                <w:i/>
                <w:iCs/>
                <w:noProof/>
                <w:lang w:val="ro-RO"/>
              </w:rPr>
              <w:t>constituenți</w:t>
            </w:r>
            <w:r w:rsidRPr="00DF763B">
              <w:rPr>
                <w:i/>
                <w:iCs/>
                <w:noProof/>
                <w:lang w:val="ro-RO"/>
              </w:rPr>
              <w:t xml:space="preserve"> principali: clincher și cenușă zburătoare (cenușă zburătoare silicioasă și calcaroasă)</w:t>
            </w:r>
          </w:p>
        </w:tc>
      </w:tr>
      <w:tr w:rsidR="00741593" w:rsidRPr="00DF763B" w14:paraId="72B9E9AB" w14:textId="77777777" w:rsidTr="003F1082">
        <w:tc>
          <w:tcPr>
            <w:tcW w:w="3595" w:type="dxa"/>
          </w:tcPr>
          <w:p w14:paraId="194F5B73" w14:textId="77777777" w:rsidR="00741593" w:rsidRPr="00DF763B" w:rsidRDefault="00741593" w:rsidP="00331AB0">
            <w:pPr>
              <w:contextualSpacing/>
              <w:jc w:val="center"/>
              <w:rPr>
                <w:noProof/>
                <w:lang w:val="ro-RO"/>
              </w:rPr>
            </w:pPr>
            <w:r w:rsidRPr="00DF763B">
              <w:rPr>
                <w:noProof/>
                <w:lang w:val="ro-RO"/>
              </w:rPr>
              <w:t>Denumirea componentului</w:t>
            </w:r>
          </w:p>
        </w:tc>
        <w:tc>
          <w:tcPr>
            <w:tcW w:w="2472" w:type="dxa"/>
          </w:tcPr>
          <w:p w14:paraId="14741509" w14:textId="77777777" w:rsidR="00741593" w:rsidRPr="00DF763B" w:rsidRDefault="00741593" w:rsidP="00331AB0">
            <w:pPr>
              <w:contextualSpacing/>
              <w:jc w:val="center"/>
              <w:rPr>
                <w:noProof/>
                <w:lang w:val="ro-RO"/>
              </w:rPr>
            </w:pPr>
            <w:r w:rsidRPr="00DF763B">
              <w:rPr>
                <w:noProof/>
                <w:lang w:val="ro-RO"/>
              </w:rPr>
              <w:t>Nr. CE</w:t>
            </w:r>
          </w:p>
        </w:tc>
        <w:tc>
          <w:tcPr>
            <w:tcW w:w="2473" w:type="dxa"/>
          </w:tcPr>
          <w:p w14:paraId="4457ADF8" w14:textId="121D2B95" w:rsidR="00741593" w:rsidRPr="00DF763B" w:rsidRDefault="00753C4E" w:rsidP="00331AB0">
            <w:pPr>
              <w:contextualSpacing/>
              <w:jc w:val="center"/>
              <w:rPr>
                <w:noProof/>
                <w:lang w:val="ro-RO"/>
              </w:rPr>
            </w:pPr>
            <w:r w:rsidRPr="00DF763B">
              <w:rPr>
                <w:noProof/>
                <w:lang w:val="ro-RO"/>
              </w:rPr>
              <w:t>Concentrație</w:t>
            </w:r>
            <w:r w:rsidR="00741593" w:rsidRPr="00DF763B">
              <w:rPr>
                <w:noProof/>
                <w:lang w:val="ro-RO"/>
              </w:rPr>
              <w:t xml:space="preserve"> (% g/g)</w:t>
            </w:r>
          </w:p>
        </w:tc>
      </w:tr>
      <w:tr w:rsidR="00741593" w:rsidRPr="00DF763B" w14:paraId="7624DB8C" w14:textId="77777777" w:rsidTr="003F1082">
        <w:tc>
          <w:tcPr>
            <w:tcW w:w="3595" w:type="dxa"/>
          </w:tcPr>
          <w:p w14:paraId="61463882" w14:textId="2A294779" w:rsidR="00741593" w:rsidRPr="00DF763B" w:rsidRDefault="00741593" w:rsidP="00331AB0">
            <w:pPr>
              <w:contextualSpacing/>
              <w:rPr>
                <w:noProof/>
                <w:lang w:val="ro-RO"/>
              </w:rPr>
            </w:pPr>
            <w:r w:rsidRPr="00DF763B">
              <w:rPr>
                <w:noProof/>
                <w:lang w:val="ro-RO"/>
              </w:rPr>
              <w:t>Ciment clincher Portland</w:t>
            </w:r>
          </w:p>
        </w:tc>
        <w:tc>
          <w:tcPr>
            <w:tcW w:w="2472" w:type="dxa"/>
          </w:tcPr>
          <w:p w14:paraId="5DF2C8F0" w14:textId="0CCF56DE" w:rsidR="00741593" w:rsidRPr="00DF763B" w:rsidRDefault="00741593" w:rsidP="00331AB0">
            <w:pPr>
              <w:contextualSpacing/>
              <w:jc w:val="center"/>
              <w:rPr>
                <w:noProof/>
                <w:lang w:val="ro-RO"/>
              </w:rPr>
            </w:pPr>
            <w:r w:rsidRPr="00DF763B">
              <w:rPr>
                <w:noProof/>
                <w:lang w:val="ro-RO"/>
              </w:rPr>
              <w:t>266-043-4</w:t>
            </w:r>
          </w:p>
        </w:tc>
        <w:tc>
          <w:tcPr>
            <w:tcW w:w="2473" w:type="dxa"/>
          </w:tcPr>
          <w:p w14:paraId="461386BD" w14:textId="02B1BBE5" w:rsidR="00741593" w:rsidRPr="00DF763B" w:rsidRDefault="00741593" w:rsidP="00331AB0">
            <w:pPr>
              <w:contextualSpacing/>
              <w:rPr>
                <w:noProof/>
                <w:lang w:val="ro-RO"/>
              </w:rPr>
            </w:pPr>
            <w:r w:rsidRPr="00DF763B">
              <w:rPr>
                <w:noProof/>
                <w:lang w:val="ro-RO"/>
              </w:rPr>
              <w:t>41-94</w:t>
            </w:r>
          </w:p>
        </w:tc>
      </w:tr>
      <w:tr w:rsidR="00741593" w:rsidRPr="00DF763B" w14:paraId="5522D83C" w14:textId="77777777" w:rsidTr="003F1082">
        <w:tc>
          <w:tcPr>
            <w:tcW w:w="3595" w:type="dxa"/>
          </w:tcPr>
          <w:p w14:paraId="7F07705C" w14:textId="10AA24FC" w:rsidR="00741593" w:rsidRPr="00DF763B" w:rsidRDefault="00741593" w:rsidP="00331AB0">
            <w:pPr>
              <w:contextualSpacing/>
              <w:rPr>
                <w:noProof/>
                <w:lang w:val="ro-RO"/>
              </w:rPr>
            </w:pPr>
            <w:r w:rsidRPr="00DF763B">
              <w:rPr>
                <w:noProof/>
                <w:lang w:val="ro-RO"/>
              </w:rPr>
              <w:t>Cenușă zburătoare</w:t>
            </w:r>
          </w:p>
        </w:tc>
        <w:tc>
          <w:tcPr>
            <w:tcW w:w="2472" w:type="dxa"/>
          </w:tcPr>
          <w:p w14:paraId="5B6E65D7" w14:textId="4CB02147" w:rsidR="00741593" w:rsidRPr="00DF763B" w:rsidRDefault="00741593" w:rsidP="00331AB0">
            <w:pPr>
              <w:contextualSpacing/>
              <w:jc w:val="center"/>
              <w:rPr>
                <w:noProof/>
                <w:lang w:val="ro-RO"/>
              </w:rPr>
            </w:pPr>
            <w:r w:rsidRPr="00DF763B">
              <w:rPr>
                <w:noProof/>
                <w:lang w:val="ro-RO"/>
              </w:rPr>
              <w:t>931-322-8</w:t>
            </w:r>
          </w:p>
        </w:tc>
        <w:tc>
          <w:tcPr>
            <w:tcW w:w="2473" w:type="dxa"/>
          </w:tcPr>
          <w:p w14:paraId="3545E304" w14:textId="6447FD1D" w:rsidR="00741593" w:rsidRPr="00DF763B" w:rsidRDefault="00741593" w:rsidP="00331AB0">
            <w:pPr>
              <w:contextualSpacing/>
              <w:rPr>
                <w:noProof/>
                <w:lang w:val="ro-RO"/>
              </w:rPr>
            </w:pPr>
            <w:r w:rsidRPr="00DF763B">
              <w:rPr>
                <w:noProof/>
                <w:lang w:val="ro-RO"/>
              </w:rPr>
              <w:t>5,5-55</w:t>
            </w:r>
          </w:p>
        </w:tc>
      </w:tr>
      <w:tr w:rsidR="00741593" w:rsidRPr="00DF763B" w14:paraId="678F0300" w14:textId="77777777" w:rsidTr="003F1082">
        <w:tc>
          <w:tcPr>
            <w:tcW w:w="3595" w:type="dxa"/>
          </w:tcPr>
          <w:p w14:paraId="34CE5016" w14:textId="0D37BB92" w:rsidR="00741593" w:rsidRPr="00DF763B" w:rsidRDefault="00084286" w:rsidP="00331AB0">
            <w:pPr>
              <w:contextualSpacing/>
              <w:rPr>
                <w:noProof/>
                <w:lang w:val="ro-RO"/>
              </w:rPr>
            </w:pPr>
            <w:r w:rsidRPr="00DF763B">
              <w:rPr>
                <w:noProof/>
                <w:lang w:val="ro-RO"/>
              </w:rPr>
              <w:t>Sulfat de calciu</w:t>
            </w:r>
          </w:p>
        </w:tc>
        <w:tc>
          <w:tcPr>
            <w:tcW w:w="2472" w:type="dxa"/>
          </w:tcPr>
          <w:p w14:paraId="69E3311C" w14:textId="129F20EA" w:rsidR="00741593" w:rsidRPr="00DF763B" w:rsidRDefault="00084286" w:rsidP="00331AB0">
            <w:pPr>
              <w:contextualSpacing/>
              <w:jc w:val="center"/>
              <w:rPr>
                <w:noProof/>
                <w:lang w:val="ro-RO"/>
              </w:rPr>
            </w:pPr>
            <w:r w:rsidRPr="00DF763B">
              <w:rPr>
                <w:noProof/>
                <w:lang w:val="ro-RO"/>
              </w:rPr>
              <w:t>231-900-3</w:t>
            </w:r>
          </w:p>
        </w:tc>
        <w:tc>
          <w:tcPr>
            <w:tcW w:w="2473" w:type="dxa"/>
          </w:tcPr>
          <w:p w14:paraId="4BDFE633" w14:textId="6D9EDB3B" w:rsidR="00741593" w:rsidRPr="00DF763B" w:rsidRDefault="00084286" w:rsidP="00331AB0">
            <w:pPr>
              <w:contextualSpacing/>
              <w:rPr>
                <w:noProof/>
                <w:lang w:val="ro-RO"/>
              </w:rPr>
            </w:pPr>
            <w:r w:rsidRPr="00DF763B">
              <w:rPr>
                <w:noProof/>
                <w:lang w:val="ro-RO"/>
              </w:rPr>
              <w:t>0-8</w:t>
            </w:r>
          </w:p>
        </w:tc>
      </w:tr>
      <w:tr w:rsidR="00741593" w:rsidRPr="00DF763B" w14:paraId="084E1065" w14:textId="77777777" w:rsidTr="003F1082">
        <w:tc>
          <w:tcPr>
            <w:tcW w:w="3595" w:type="dxa"/>
          </w:tcPr>
          <w:p w14:paraId="7472F3FC" w14:textId="1A66607F" w:rsidR="00741593" w:rsidRPr="00DF763B" w:rsidRDefault="00084286"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7906F458" w14:textId="4D3F4068" w:rsidR="00741593" w:rsidRPr="00DF763B" w:rsidRDefault="00084286" w:rsidP="00331AB0">
            <w:pPr>
              <w:contextualSpacing/>
              <w:jc w:val="center"/>
              <w:rPr>
                <w:noProof/>
                <w:lang w:val="ro-RO"/>
              </w:rPr>
            </w:pPr>
            <w:r w:rsidRPr="00DF763B">
              <w:rPr>
                <w:noProof/>
                <w:lang w:val="ro-RO"/>
              </w:rPr>
              <w:t>270-659-9</w:t>
            </w:r>
          </w:p>
        </w:tc>
        <w:tc>
          <w:tcPr>
            <w:tcW w:w="2473" w:type="dxa"/>
            <w:vMerge w:val="restart"/>
          </w:tcPr>
          <w:p w14:paraId="1AD8C018" w14:textId="62F9960E" w:rsidR="00741593" w:rsidRPr="00DF763B" w:rsidRDefault="00084286" w:rsidP="00331AB0">
            <w:pPr>
              <w:contextualSpacing/>
              <w:rPr>
                <w:noProof/>
                <w:lang w:val="ro-RO"/>
              </w:rPr>
            </w:pPr>
            <w:r w:rsidRPr="00DF763B">
              <w:rPr>
                <w:noProof/>
                <w:lang w:val="ro-RO"/>
              </w:rPr>
              <w:br/>
              <w:t>0-5</w:t>
            </w:r>
          </w:p>
        </w:tc>
      </w:tr>
      <w:tr w:rsidR="00741593" w:rsidRPr="00DF763B" w14:paraId="11637E2F" w14:textId="77777777" w:rsidTr="003F1082">
        <w:tc>
          <w:tcPr>
            <w:tcW w:w="3595" w:type="dxa"/>
          </w:tcPr>
          <w:p w14:paraId="35D7A498" w14:textId="6EDF1868" w:rsidR="00741593" w:rsidRPr="00DF763B" w:rsidRDefault="00084286" w:rsidP="00331AB0">
            <w:pPr>
              <w:contextualSpacing/>
              <w:rPr>
                <w:noProof/>
                <w:lang w:val="ro-RO"/>
              </w:rPr>
            </w:pPr>
            <w:r w:rsidRPr="00DF763B">
              <w:rPr>
                <w:noProof/>
                <w:lang w:val="ro-RO"/>
              </w:rPr>
              <w:t>Materiale minerale naturale anorganice</w:t>
            </w:r>
          </w:p>
        </w:tc>
        <w:tc>
          <w:tcPr>
            <w:tcW w:w="2472" w:type="dxa"/>
          </w:tcPr>
          <w:p w14:paraId="2CD23403" w14:textId="5DBB1D0A" w:rsidR="00741593" w:rsidRPr="00DF763B" w:rsidRDefault="00084286" w:rsidP="00331AB0">
            <w:pPr>
              <w:contextualSpacing/>
              <w:jc w:val="center"/>
              <w:rPr>
                <w:noProof/>
                <w:lang w:val="ro-RO"/>
              </w:rPr>
            </w:pPr>
            <w:r w:rsidRPr="00DF763B">
              <w:rPr>
                <w:noProof/>
                <w:lang w:val="ro-RO"/>
              </w:rPr>
              <w:t>310-127-6</w:t>
            </w:r>
          </w:p>
        </w:tc>
        <w:tc>
          <w:tcPr>
            <w:tcW w:w="2473" w:type="dxa"/>
            <w:vMerge/>
          </w:tcPr>
          <w:p w14:paraId="172213EF" w14:textId="77777777" w:rsidR="00741593" w:rsidRPr="00DF763B" w:rsidRDefault="00741593" w:rsidP="00331AB0">
            <w:pPr>
              <w:contextualSpacing/>
              <w:rPr>
                <w:noProof/>
                <w:lang w:val="ro-RO"/>
              </w:rPr>
            </w:pPr>
          </w:p>
        </w:tc>
      </w:tr>
      <w:tr w:rsidR="00741593" w:rsidRPr="00DF763B" w14:paraId="211EE48D" w14:textId="77777777" w:rsidTr="003F1082">
        <w:tc>
          <w:tcPr>
            <w:tcW w:w="3595" w:type="dxa"/>
          </w:tcPr>
          <w:p w14:paraId="30EC9A0E" w14:textId="2D5D78AE" w:rsidR="00741593" w:rsidRPr="00DF763B" w:rsidRDefault="00084286" w:rsidP="00331AB0">
            <w:pPr>
              <w:contextualSpacing/>
              <w:rPr>
                <w:noProof/>
                <w:lang w:val="ro-RO"/>
              </w:rPr>
            </w:pPr>
            <w:r w:rsidRPr="00DF763B">
              <w:rPr>
                <w:noProof/>
                <w:lang w:val="ro-RO"/>
              </w:rPr>
              <w:t>Sulfat de fier (II)</w:t>
            </w:r>
          </w:p>
        </w:tc>
        <w:tc>
          <w:tcPr>
            <w:tcW w:w="2472" w:type="dxa"/>
          </w:tcPr>
          <w:p w14:paraId="7FDEE1C6" w14:textId="1F29607E" w:rsidR="00741593" w:rsidRPr="00DF763B" w:rsidRDefault="00084286" w:rsidP="00331AB0">
            <w:pPr>
              <w:contextualSpacing/>
              <w:jc w:val="center"/>
              <w:rPr>
                <w:noProof/>
                <w:lang w:val="ro-RO"/>
              </w:rPr>
            </w:pPr>
            <w:r w:rsidRPr="00DF763B">
              <w:rPr>
                <w:noProof/>
                <w:lang w:val="ro-RO"/>
              </w:rPr>
              <w:t>231-753-5</w:t>
            </w:r>
          </w:p>
        </w:tc>
        <w:tc>
          <w:tcPr>
            <w:tcW w:w="2473" w:type="dxa"/>
          </w:tcPr>
          <w:p w14:paraId="24886F34" w14:textId="66736219" w:rsidR="00741593" w:rsidRPr="00DF763B" w:rsidRDefault="00084286" w:rsidP="00331AB0">
            <w:pPr>
              <w:contextualSpacing/>
              <w:rPr>
                <w:noProof/>
                <w:lang w:val="ro-RO"/>
              </w:rPr>
            </w:pPr>
            <w:r w:rsidRPr="00DF763B">
              <w:rPr>
                <w:noProof/>
                <w:lang w:val="ro-RO"/>
              </w:rPr>
              <w:t>0-1</w:t>
            </w:r>
          </w:p>
        </w:tc>
      </w:tr>
      <w:tr w:rsidR="00741593" w:rsidRPr="00DF763B" w14:paraId="5C516CE7" w14:textId="77777777" w:rsidTr="003F1082">
        <w:tc>
          <w:tcPr>
            <w:tcW w:w="3595" w:type="dxa"/>
          </w:tcPr>
          <w:p w14:paraId="3932B3B7" w14:textId="214E0ACF" w:rsidR="00741593" w:rsidRPr="00DF763B" w:rsidRDefault="00084286" w:rsidP="00331AB0">
            <w:pPr>
              <w:contextualSpacing/>
              <w:rPr>
                <w:noProof/>
                <w:lang w:val="ro-RO"/>
              </w:rPr>
            </w:pPr>
            <w:r w:rsidRPr="00DF763B">
              <w:rPr>
                <w:noProof/>
                <w:lang w:val="ro-RO"/>
              </w:rPr>
              <w:t>Sulfat de staniu (II)</w:t>
            </w:r>
          </w:p>
        </w:tc>
        <w:tc>
          <w:tcPr>
            <w:tcW w:w="2472" w:type="dxa"/>
          </w:tcPr>
          <w:p w14:paraId="692539B0" w14:textId="1BBAB266" w:rsidR="00741593" w:rsidRPr="00DF763B" w:rsidRDefault="00084286" w:rsidP="00331AB0">
            <w:pPr>
              <w:contextualSpacing/>
              <w:jc w:val="center"/>
              <w:rPr>
                <w:noProof/>
                <w:lang w:val="ro-RO"/>
              </w:rPr>
            </w:pPr>
            <w:r w:rsidRPr="00DF763B">
              <w:rPr>
                <w:noProof/>
                <w:lang w:val="ro-RO"/>
              </w:rPr>
              <w:t>231-302-2</w:t>
            </w:r>
          </w:p>
        </w:tc>
        <w:tc>
          <w:tcPr>
            <w:tcW w:w="2473" w:type="dxa"/>
          </w:tcPr>
          <w:p w14:paraId="5422F658" w14:textId="6BE72E89" w:rsidR="00741593" w:rsidRPr="00DF763B" w:rsidRDefault="00084286" w:rsidP="00331AB0">
            <w:pPr>
              <w:contextualSpacing/>
              <w:rPr>
                <w:noProof/>
                <w:lang w:val="ro-RO"/>
              </w:rPr>
            </w:pPr>
            <w:r w:rsidRPr="00DF763B">
              <w:rPr>
                <w:noProof/>
                <w:lang w:val="ro-RO"/>
              </w:rPr>
              <w:t>0-0,1</w:t>
            </w:r>
          </w:p>
        </w:tc>
      </w:tr>
      <w:tr w:rsidR="00741593" w:rsidRPr="00DF763B" w14:paraId="40521463" w14:textId="77777777" w:rsidTr="003F1082">
        <w:tc>
          <w:tcPr>
            <w:tcW w:w="3595" w:type="dxa"/>
          </w:tcPr>
          <w:p w14:paraId="79748201" w14:textId="77777777" w:rsidR="00741593" w:rsidRPr="00DF763B" w:rsidRDefault="00741593" w:rsidP="00331AB0">
            <w:pPr>
              <w:contextualSpacing/>
              <w:jc w:val="center"/>
              <w:rPr>
                <w:noProof/>
                <w:lang w:val="ro-RO"/>
              </w:rPr>
            </w:pPr>
            <w:r w:rsidRPr="00DF763B">
              <w:rPr>
                <w:noProof/>
                <w:lang w:val="ro-RO"/>
              </w:rPr>
              <w:t>Denumirea formulei standard</w:t>
            </w:r>
          </w:p>
        </w:tc>
        <w:tc>
          <w:tcPr>
            <w:tcW w:w="4945" w:type="dxa"/>
            <w:gridSpan w:val="2"/>
          </w:tcPr>
          <w:p w14:paraId="05AC5C00" w14:textId="28F816C0" w:rsidR="00741593" w:rsidRPr="00DF763B" w:rsidRDefault="00084286" w:rsidP="00331AB0">
            <w:pPr>
              <w:contextualSpacing/>
              <w:jc w:val="center"/>
              <w:rPr>
                <w:b/>
                <w:bCs/>
                <w:noProof/>
                <w:lang w:val="ro-RO"/>
              </w:rPr>
            </w:pPr>
            <w:r w:rsidRPr="00DF763B">
              <w:rPr>
                <w:b/>
                <w:bCs/>
                <w:noProof/>
                <w:lang w:val="ro-RO"/>
              </w:rPr>
              <w:t>Ciment formulă standard 6</w:t>
            </w:r>
          </w:p>
        </w:tc>
      </w:tr>
      <w:tr w:rsidR="00741593" w:rsidRPr="00DF763B" w14:paraId="01CECAFA" w14:textId="77777777" w:rsidTr="003F1082">
        <w:tc>
          <w:tcPr>
            <w:tcW w:w="3595" w:type="dxa"/>
          </w:tcPr>
          <w:p w14:paraId="27E4F022" w14:textId="77777777" w:rsidR="00741593" w:rsidRPr="00DF763B" w:rsidRDefault="00741593" w:rsidP="00331AB0">
            <w:pPr>
              <w:contextualSpacing/>
              <w:jc w:val="center"/>
              <w:rPr>
                <w:noProof/>
                <w:lang w:val="ro-RO"/>
              </w:rPr>
            </w:pPr>
            <w:r w:rsidRPr="00DF763B">
              <w:rPr>
                <w:noProof/>
                <w:lang w:val="ro-RO"/>
              </w:rPr>
              <w:t>Descrierea produsului</w:t>
            </w:r>
          </w:p>
        </w:tc>
        <w:tc>
          <w:tcPr>
            <w:tcW w:w="4945" w:type="dxa"/>
            <w:gridSpan w:val="2"/>
          </w:tcPr>
          <w:p w14:paraId="2B7D5C9D" w14:textId="77777777" w:rsidR="0022629A" w:rsidRPr="00DF763B" w:rsidRDefault="00084286" w:rsidP="00331AB0">
            <w:pPr>
              <w:contextualSpacing/>
              <w:jc w:val="center"/>
              <w:rPr>
                <w:noProof/>
                <w:lang w:val="ro-RO"/>
              </w:rPr>
            </w:pPr>
            <w:r w:rsidRPr="00DF763B">
              <w:rPr>
                <w:noProof/>
                <w:lang w:val="ro-RO"/>
              </w:rPr>
              <w:t xml:space="preserve">Ciment Portland cu marnă arsă </w:t>
            </w:r>
          </w:p>
          <w:p w14:paraId="14DD1DD9" w14:textId="77B9BC65" w:rsidR="00741593" w:rsidRPr="00DF763B" w:rsidRDefault="00084286" w:rsidP="00331AB0">
            <w:pPr>
              <w:contextualSpacing/>
              <w:jc w:val="center"/>
              <w:rPr>
                <w:noProof/>
                <w:lang w:val="ro-RO"/>
              </w:rPr>
            </w:pPr>
            <w:r w:rsidRPr="00DF763B">
              <w:rPr>
                <w:i/>
                <w:iCs/>
                <w:noProof/>
                <w:lang w:val="ro-RO"/>
              </w:rPr>
              <w:t xml:space="preserve">Cimenturi Portland cu doi </w:t>
            </w:r>
            <w:r w:rsidR="00753C4E" w:rsidRPr="00DF763B">
              <w:rPr>
                <w:i/>
                <w:iCs/>
                <w:noProof/>
                <w:lang w:val="ro-RO"/>
              </w:rPr>
              <w:t>constituenți</w:t>
            </w:r>
            <w:r w:rsidRPr="00DF763B">
              <w:rPr>
                <w:i/>
                <w:iCs/>
                <w:noProof/>
                <w:lang w:val="ro-RO"/>
              </w:rPr>
              <w:t xml:space="preserve"> principali: clincher și marnă arsă</w:t>
            </w:r>
          </w:p>
        </w:tc>
      </w:tr>
      <w:tr w:rsidR="00741593" w:rsidRPr="00DF763B" w14:paraId="5DC8C7F6" w14:textId="77777777" w:rsidTr="003F1082">
        <w:tc>
          <w:tcPr>
            <w:tcW w:w="3595" w:type="dxa"/>
          </w:tcPr>
          <w:p w14:paraId="754D94AF" w14:textId="77777777" w:rsidR="00741593" w:rsidRPr="00DF763B" w:rsidRDefault="00741593" w:rsidP="00331AB0">
            <w:pPr>
              <w:contextualSpacing/>
              <w:jc w:val="center"/>
              <w:rPr>
                <w:noProof/>
                <w:lang w:val="ro-RO"/>
              </w:rPr>
            </w:pPr>
            <w:r w:rsidRPr="00DF763B">
              <w:rPr>
                <w:noProof/>
                <w:lang w:val="ro-RO"/>
              </w:rPr>
              <w:t>Denumirea componentului</w:t>
            </w:r>
          </w:p>
        </w:tc>
        <w:tc>
          <w:tcPr>
            <w:tcW w:w="2472" w:type="dxa"/>
          </w:tcPr>
          <w:p w14:paraId="3C4E02CD" w14:textId="77777777" w:rsidR="00741593" w:rsidRPr="00DF763B" w:rsidRDefault="00741593" w:rsidP="00331AB0">
            <w:pPr>
              <w:contextualSpacing/>
              <w:jc w:val="center"/>
              <w:rPr>
                <w:noProof/>
                <w:lang w:val="ro-RO"/>
              </w:rPr>
            </w:pPr>
            <w:r w:rsidRPr="00DF763B">
              <w:rPr>
                <w:noProof/>
                <w:lang w:val="ro-RO"/>
              </w:rPr>
              <w:t>Nr. CE</w:t>
            </w:r>
          </w:p>
        </w:tc>
        <w:tc>
          <w:tcPr>
            <w:tcW w:w="2473" w:type="dxa"/>
          </w:tcPr>
          <w:p w14:paraId="17CE3B61" w14:textId="52DF8EF8" w:rsidR="00741593" w:rsidRPr="00DF763B" w:rsidRDefault="00753C4E" w:rsidP="00331AB0">
            <w:pPr>
              <w:contextualSpacing/>
              <w:jc w:val="center"/>
              <w:rPr>
                <w:noProof/>
                <w:lang w:val="ro-RO"/>
              </w:rPr>
            </w:pPr>
            <w:r w:rsidRPr="00DF763B">
              <w:rPr>
                <w:noProof/>
                <w:lang w:val="ro-RO"/>
              </w:rPr>
              <w:t>Concentrație</w:t>
            </w:r>
            <w:r w:rsidR="00741593" w:rsidRPr="00DF763B">
              <w:rPr>
                <w:noProof/>
                <w:lang w:val="ro-RO"/>
              </w:rPr>
              <w:t xml:space="preserve"> (% g/g)</w:t>
            </w:r>
          </w:p>
        </w:tc>
      </w:tr>
      <w:tr w:rsidR="00741593" w:rsidRPr="00DF763B" w14:paraId="2B8209F4" w14:textId="77777777" w:rsidTr="003F1082">
        <w:tc>
          <w:tcPr>
            <w:tcW w:w="3595" w:type="dxa"/>
          </w:tcPr>
          <w:p w14:paraId="7AAC0C65" w14:textId="776EBC5B" w:rsidR="00741593" w:rsidRPr="00DF763B" w:rsidRDefault="00084286" w:rsidP="00331AB0">
            <w:pPr>
              <w:contextualSpacing/>
              <w:rPr>
                <w:noProof/>
                <w:lang w:val="ro-RO"/>
              </w:rPr>
            </w:pPr>
            <w:r w:rsidRPr="00DF763B">
              <w:rPr>
                <w:noProof/>
                <w:lang w:val="ro-RO"/>
              </w:rPr>
              <w:t>Ciment clincher Portland</w:t>
            </w:r>
          </w:p>
        </w:tc>
        <w:tc>
          <w:tcPr>
            <w:tcW w:w="2472" w:type="dxa"/>
          </w:tcPr>
          <w:p w14:paraId="35646B57" w14:textId="50B35B5D" w:rsidR="00741593" w:rsidRPr="00DF763B" w:rsidRDefault="00084286" w:rsidP="00331AB0">
            <w:pPr>
              <w:contextualSpacing/>
              <w:jc w:val="center"/>
              <w:rPr>
                <w:noProof/>
                <w:lang w:val="ro-RO"/>
              </w:rPr>
            </w:pPr>
            <w:r w:rsidRPr="00DF763B">
              <w:rPr>
                <w:noProof/>
                <w:lang w:val="ro-RO"/>
              </w:rPr>
              <w:t>266-043-4</w:t>
            </w:r>
          </w:p>
        </w:tc>
        <w:tc>
          <w:tcPr>
            <w:tcW w:w="2473" w:type="dxa"/>
          </w:tcPr>
          <w:p w14:paraId="6876AAC4" w14:textId="655FD2A2" w:rsidR="00741593" w:rsidRPr="00DF763B" w:rsidRDefault="00084286" w:rsidP="00331AB0">
            <w:pPr>
              <w:contextualSpacing/>
              <w:rPr>
                <w:noProof/>
                <w:lang w:val="ro-RO"/>
              </w:rPr>
            </w:pPr>
            <w:r w:rsidRPr="00DF763B">
              <w:rPr>
                <w:noProof/>
                <w:lang w:val="ro-RO"/>
              </w:rPr>
              <w:t>59-94</w:t>
            </w:r>
          </w:p>
        </w:tc>
      </w:tr>
      <w:tr w:rsidR="00741593" w:rsidRPr="00DF763B" w14:paraId="075B1A1D" w14:textId="77777777" w:rsidTr="003F1082">
        <w:tc>
          <w:tcPr>
            <w:tcW w:w="3595" w:type="dxa"/>
          </w:tcPr>
          <w:p w14:paraId="36C4ACEF" w14:textId="28E9E9CE" w:rsidR="00741593" w:rsidRPr="00DF763B" w:rsidRDefault="00084286" w:rsidP="00331AB0">
            <w:pPr>
              <w:contextualSpacing/>
              <w:rPr>
                <w:noProof/>
                <w:lang w:val="ro-RO"/>
              </w:rPr>
            </w:pPr>
            <w:r w:rsidRPr="00DF763B">
              <w:rPr>
                <w:noProof/>
                <w:lang w:val="ro-RO"/>
              </w:rPr>
              <w:lastRenderedPageBreak/>
              <w:t>Marnă arsă</w:t>
            </w:r>
          </w:p>
        </w:tc>
        <w:tc>
          <w:tcPr>
            <w:tcW w:w="2472" w:type="dxa"/>
          </w:tcPr>
          <w:p w14:paraId="322B17C1" w14:textId="10833D6B" w:rsidR="00741593" w:rsidRPr="00DF763B" w:rsidRDefault="00084286" w:rsidP="00331AB0">
            <w:pPr>
              <w:contextualSpacing/>
              <w:jc w:val="center"/>
              <w:rPr>
                <w:noProof/>
                <w:lang w:val="ro-RO"/>
              </w:rPr>
            </w:pPr>
            <w:r w:rsidRPr="00DF763B">
              <w:rPr>
                <w:noProof/>
                <w:lang w:val="ro-RO"/>
              </w:rPr>
              <w:t>297-648-1</w:t>
            </w:r>
          </w:p>
        </w:tc>
        <w:tc>
          <w:tcPr>
            <w:tcW w:w="2473" w:type="dxa"/>
          </w:tcPr>
          <w:p w14:paraId="3A3B132B" w14:textId="2D3A1637" w:rsidR="00741593" w:rsidRPr="00DF763B" w:rsidRDefault="00084286" w:rsidP="00331AB0">
            <w:pPr>
              <w:contextualSpacing/>
              <w:rPr>
                <w:noProof/>
                <w:lang w:val="ro-RO"/>
              </w:rPr>
            </w:pPr>
            <w:r w:rsidRPr="00DF763B">
              <w:rPr>
                <w:noProof/>
                <w:lang w:val="ro-RO"/>
              </w:rPr>
              <w:t>5,5-35</w:t>
            </w:r>
          </w:p>
        </w:tc>
      </w:tr>
      <w:tr w:rsidR="00741593" w:rsidRPr="00DF763B" w14:paraId="02A4901D" w14:textId="77777777" w:rsidTr="003F1082">
        <w:tc>
          <w:tcPr>
            <w:tcW w:w="3595" w:type="dxa"/>
          </w:tcPr>
          <w:p w14:paraId="4D057492" w14:textId="5A61A726" w:rsidR="00741593" w:rsidRPr="00DF763B" w:rsidRDefault="00084286" w:rsidP="00331AB0">
            <w:pPr>
              <w:contextualSpacing/>
              <w:rPr>
                <w:noProof/>
                <w:lang w:val="ro-RO"/>
              </w:rPr>
            </w:pPr>
            <w:r w:rsidRPr="00DF763B">
              <w:rPr>
                <w:noProof/>
                <w:lang w:val="ro-RO"/>
              </w:rPr>
              <w:t>Sulfat de calciu</w:t>
            </w:r>
          </w:p>
        </w:tc>
        <w:tc>
          <w:tcPr>
            <w:tcW w:w="2472" w:type="dxa"/>
          </w:tcPr>
          <w:p w14:paraId="6555DB0E" w14:textId="4AE265AC" w:rsidR="00741593" w:rsidRPr="00DF763B" w:rsidRDefault="00084286" w:rsidP="00331AB0">
            <w:pPr>
              <w:contextualSpacing/>
              <w:jc w:val="center"/>
              <w:rPr>
                <w:noProof/>
                <w:lang w:val="ro-RO"/>
              </w:rPr>
            </w:pPr>
            <w:r w:rsidRPr="00DF763B">
              <w:rPr>
                <w:noProof/>
                <w:lang w:val="ro-RO"/>
              </w:rPr>
              <w:t>231-900-3</w:t>
            </w:r>
          </w:p>
        </w:tc>
        <w:tc>
          <w:tcPr>
            <w:tcW w:w="2473" w:type="dxa"/>
          </w:tcPr>
          <w:p w14:paraId="29C19602" w14:textId="0BCE2BA6" w:rsidR="00741593" w:rsidRPr="00DF763B" w:rsidRDefault="00084286" w:rsidP="00331AB0">
            <w:pPr>
              <w:contextualSpacing/>
              <w:rPr>
                <w:noProof/>
                <w:lang w:val="ro-RO"/>
              </w:rPr>
            </w:pPr>
            <w:r w:rsidRPr="00DF763B">
              <w:rPr>
                <w:noProof/>
                <w:lang w:val="ro-RO"/>
              </w:rPr>
              <w:t>0-8</w:t>
            </w:r>
          </w:p>
        </w:tc>
      </w:tr>
      <w:tr w:rsidR="00741593" w:rsidRPr="00DF763B" w14:paraId="6B84AC95" w14:textId="77777777" w:rsidTr="003F1082">
        <w:tc>
          <w:tcPr>
            <w:tcW w:w="3595" w:type="dxa"/>
          </w:tcPr>
          <w:p w14:paraId="7E3963A6" w14:textId="7854E78B" w:rsidR="00741593" w:rsidRPr="00DF763B" w:rsidRDefault="00084286"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7AB0E392" w14:textId="36BA9BDE" w:rsidR="00741593" w:rsidRPr="00DF763B" w:rsidRDefault="00084286" w:rsidP="00331AB0">
            <w:pPr>
              <w:contextualSpacing/>
              <w:jc w:val="center"/>
              <w:rPr>
                <w:noProof/>
                <w:lang w:val="ro-RO"/>
              </w:rPr>
            </w:pPr>
            <w:r w:rsidRPr="00DF763B">
              <w:rPr>
                <w:noProof/>
                <w:lang w:val="ro-RO"/>
              </w:rPr>
              <w:t>270-659-9</w:t>
            </w:r>
          </w:p>
        </w:tc>
        <w:tc>
          <w:tcPr>
            <w:tcW w:w="2473" w:type="dxa"/>
            <w:vMerge w:val="restart"/>
          </w:tcPr>
          <w:p w14:paraId="6F174A27" w14:textId="3229C9FC" w:rsidR="00741593" w:rsidRPr="00DF763B" w:rsidRDefault="00084286" w:rsidP="00331AB0">
            <w:pPr>
              <w:contextualSpacing/>
              <w:rPr>
                <w:noProof/>
                <w:lang w:val="ro-RO"/>
              </w:rPr>
            </w:pPr>
            <w:r w:rsidRPr="00DF763B">
              <w:rPr>
                <w:noProof/>
                <w:lang w:val="ro-RO"/>
              </w:rPr>
              <w:br/>
              <w:t>0-5</w:t>
            </w:r>
          </w:p>
        </w:tc>
      </w:tr>
      <w:tr w:rsidR="00741593" w:rsidRPr="00DF763B" w14:paraId="60049D74" w14:textId="77777777" w:rsidTr="003F1082">
        <w:tc>
          <w:tcPr>
            <w:tcW w:w="3595" w:type="dxa"/>
          </w:tcPr>
          <w:p w14:paraId="5BDDB80E" w14:textId="5F90E0C1" w:rsidR="00741593" w:rsidRPr="00DF763B" w:rsidRDefault="00084286" w:rsidP="00331AB0">
            <w:pPr>
              <w:contextualSpacing/>
              <w:rPr>
                <w:noProof/>
                <w:lang w:val="ro-RO"/>
              </w:rPr>
            </w:pPr>
            <w:r w:rsidRPr="00DF763B">
              <w:rPr>
                <w:noProof/>
                <w:lang w:val="ro-RO"/>
              </w:rPr>
              <w:t>Materiale minerale naturale anorganice</w:t>
            </w:r>
          </w:p>
        </w:tc>
        <w:tc>
          <w:tcPr>
            <w:tcW w:w="2472" w:type="dxa"/>
          </w:tcPr>
          <w:p w14:paraId="63EAC886" w14:textId="236BE401" w:rsidR="00741593" w:rsidRPr="00DF763B" w:rsidRDefault="00084286" w:rsidP="00331AB0">
            <w:pPr>
              <w:contextualSpacing/>
              <w:jc w:val="center"/>
              <w:rPr>
                <w:noProof/>
                <w:lang w:val="ro-RO"/>
              </w:rPr>
            </w:pPr>
            <w:r w:rsidRPr="00DF763B">
              <w:rPr>
                <w:noProof/>
                <w:lang w:val="ro-RO"/>
              </w:rPr>
              <w:t>310-127-6</w:t>
            </w:r>
          </w:p>
        </w:tc>
        <w:tc>
          <w:tcPr>
            <w:tcW w:w="2473" w:type="dxa"/>
            <w:vMerge/>
          </w:tcPr>
          <w:p w14:paraId="411BBBE8" w14:textId="77777777" w:rsidR="00741593" w:rsidRPr="00DF763B" w:rsidRDefault="00741593" w:rsidP="00331AB0">
            <w:pPr>
              <w:contextualSpacing/>
              <w:rPr>
                <w:noProof/>
                <w:lang w:val="ro-RO"/>
              </w:rPr>
            </w:pPr>
          </w:p>
        </w:tc>
      </w:tr>
      <w:tr w:rsidR="00741593" w:rsidRPr="00DF763B" w14:paraId="192A6473" w14:textId="77777777" w:rsidTr="003F1082">
        <w:tc>
          <w:tcPr>
            <w:tcW w:w="3595" w:type="dxa"/>
          </w:tcPr>
          <w:p w14:paraId="2C1953BE" w14:textId="5B127449" w:rsidR="00741593" w:rsidRPr="00DF763B" w:rsidRDefault="00084286" w:rsidP="00331AB0">
            <w:pPr>
              <w:contextualSpacing/>
              <w:rPr>
                <w:noProof/>
                <w:lang w:val="ro-RO"/>
              </w:rPr>
            </w:pPr>
            <w:r w:rsidRPr="00DF763B">
              <w:rPr>
                <w:noProof/>
                <w:lang w:val="ro-RO"/>
              </w:rPr>
              <w:t>Sulfat de fier (II)</w:t>
            </w:r>
          </w:p>
        </w:tc>
        <w:tc>
          <w:tcPr>
            <w:tcW w:w="2472" w:type="dxa"/>
          </w:tcPr>
          <w:p w14:paraId="62AE6960" w14:textId="239E2EF8" w:rsidR="00741593" w:rsidRPr="00DF763B" w:rsidRDefault="00084286" w:rsidP="00331AB0">
            <w:pPr>
              <w:contextualSpacing/>
              <w:jc w:val="center"/>
              <w:rPr>
                <w:noProof/>
                <w:lang w:val="ro-RO"/>
              </w:rPr>
            </w:pPr>
            <w:r w:rsidRPr="00DF763B">
              <w:rPr>
                <w:noProof/>
                <w:lang w:val="ro-RO"/>
              </w:rPr>
              <w:t>231-753-5</w:t>
            </w:r>
          </w:p>
        </w:tc>
        <w:tc>
          <w:tcPr>
            <w:tcW w:w="2473" w:type="dxa"/>
          </w:tcPr>
          <w:p w14:paraId="580D8168" w14:textId="32DC6EE3" w:rsidR="00741593" w:rsidRPr="00DF763B" w:rsidRDefault="00084286" w:rsidP="00331AB0">
            <w:pPr>
              <w:contextualSpacing/>
              <w:rPr>
                <w:noProof/>
                <w:lang w:val="ro-RO"/>
              </w:rPr>
            </w:pPr>
            <w:r w:rsidRPr="00DF763B">
              <w:rPr>
                <w:noProof/>
                <w:lang w:val="ro-RO"/>
              </w:rPr>
              <w:t>0-1</w:t>
            </w:r>
          </w:p>
        </w:tc>
      </w:tr>
      <w:tr w:rsidR="00741593" w:rsidRPr="00DF763B" w14:paraId="37DC5CD9" w14:textId="77777777" w:rsidTr="003F1082">
        <w:tc>
          <w:tcPr>
            <w:tcW w:w="3595" w:type="dxa"/>
          </w:tcPr>
          <w:p w14:paraId="0A5C5850" w14:textId="0CEE088F" w:rsidR="00741593" w:rsidRPr="00DF763B" w:rsidRDefault="00084286" w:rsidP="00331AB0">
            <w:pPr>
              <w:contextualSpacing/>
              <w:rPr>
                <w:noProof/>
                <w:lang w:val="ro-RO"/>
              </w:rPr>
            </w:pPr>
            <w:r w:rsidRPr="00DF763B">
              <w:rPr>
                <w:noProof/>
                <w:lang w:val="ro-RO"/>
              </w:rPr>
              <w:t>Sulfat de staniu (II)</w:t>
            </w:r>
          </w:p>
        </w:tc>
        <w:tc>
          <w:tcPr>
            <w:tcW w:w="2472" w:type="dxa"/>
          </w:tcPr>
          <w:p w14:paraId="13B4A1F3" w14:textId="4F9DA415" w:rsidR="00741593" w:rsidRPr="00DF763B" w:rsidRDefault="00084286" w:rsidP="00331AB0">
            <w:pPr>
              <w:contextualSpacing/>
              <w:jc w:val="center"/>
              <w:rPr>
                <w:noProof/>
                <w:lang w:val="ro-RO"/>
              </w:rPr>
            </w:pPr>
            <w:r w:rsidRPr="00DF763B">
              <w:rPr>
                <w:noProof/>
                <w:lang w:val="ro-RO"/>
              </w:rPr>
              <w:t>231-302-2</w:t>
            </w:r>
          </w:p>
        </w:tc>
        <w:tc>
          <w:tcPr>
            <w:tcW w:w="2473" w:type="dxa"/>
          </w:tcPr>
          <w:p w14:paraId="13B59330" w14:textId="69B886C9" w:rsidR="00741593" w:rsidRPr="00DF763B" w:rsidRDefault="00084286" w:rsidP="00331AB0">
            <w:pPr>
              <w:contextualSpacing/>
              <w:rPr>
                <w:noProof/>
                <w:lang w:val="ro-RO"/>
              </w:rPr>
            </w:pPr>
            <w:r w:rsidRPr="00DF763B">
              <w:rPr>
                <w:noProof/>
                <w:lang w:val="ro-RO"/>
              </w:rPr>
              <w:t>0-0,1</w:t>
            </w:r>
          </w:p>
        </w:tc>
      </w:tr>
      <w:tr w:rsidR="00741593" w:rsidRPr="00DF763B" w14:paraId="49612591" w14:textId="77777777" w:rsidTr="003F1082">
        <w:tc>
          <w:tcPr>
            <w:tcW w:w="3595" w:type="dxa"/>
          </w:tcPr>
          <w:p w14:paraId="7C0654FE" w14:textId="77777777" w:rsidR="00741593" w:rsidRPr="00DF763B" w:rsidRDefault="00741593" w:rsidP="00331AB0">
            <w:pPr>
              <w:contextualSpacing/>
              <w:jc w:val="center"/>
              <w:rPr>
                <w:noProof/>
                <w:lang w:val="ro-RO"/>
              </w:rPr>
            </w:pPr>
            <w:r w:rsidRPr="00DF763B">
              <w:rPr>
                <w:noProof/>
                <w:lang w:val="ro-RO"/>
              </w:rPr>
              <w:t>Denumirea formulei standard</w:t>
            </w:r>
          </w:p>
        </w:tc>
        <w:tc>
          <w:tcPr>
            <w:tcW w:w="4945" w:type="dxa"/>
            <w:gridSpan w:val="2"/>
          </w:tcPr>
          <w:p w14:paraId="19F79022" w14:textId="3E9EBF2C" w:rsidR="00741593" w:rsidRPr="00DF763B" w:rsidRDefault="00084286" w:rsidP="00331AB0">
            <w:pPr>
              <w:contextualSpacing/>
              <w:jc w:val="center"/>
              <w:rPr>
                <w:b/>
                <w:bCs/>
                <w:noProof/>
                <w:lang w:val="ro-RO"/>
              </w:rPr>
            </w:pPr>
            <w:r w:rsidRPr="00DF763B">
              <w:rPr>
                <w:b/>
                <w:bCs/>
                <w:noProof/>
                <w:lang w:val="ro-RO"/>
              </w:rPr>
              <w:t>Ciment formulă standard 7</w:t>
            </w:r>
          </w:p>
        </w:tc>
      </w:tr>
      <w:tr w:rsidR="00741593" w:rsidRPr="00DF763B" w14:paraId="2F4D211A" w14:textId="77777777" w:rsidTr="003F1082">
        <w:tc>
          <w:tcPr>
            <w:tcW w:w="3595" w:type="dxa"/>
          </w:tcPr>
          <w:p w14:paraId="2EEB14E0" w14:textId="77777777" w:rsidR="00741593" w:rsidRPr="00DF763B" w:rsidRDefault="00741593" w:rsidP="00331AB0">
            <w:pPr>
              <w:contextualSpacing/>
              <w:jc w:val="center"/>
              <w:rPr>
                <w:noProof/>
                <w:lang w:val="ro-RO"/>
              </w:rPr>
            </w:pPr>
            <w:r w:rsidRPr="00DF763B">
              <w:rPr>
                <w:noProof/>
                <w:lang w:val="ro-RO"/>
              </w:rPr>
              <w:t>Descrierea produsului</w:t>
            </w:r>
          </w:p>
        </w:tc>
        <w:tc>
          <w:tcPr>
            <w:tcW w:w="4945" w:type="dxa"/>
            <w:gridSpan w:val="2"/>
          </w:tcPr>
          <w:p w14:paraId="30F0A23A" w14:textId="77777777" w:rsidR="0022629A" w:rsidRPr="00DF763B" w:rsidRDefault="00084286" w:rsidP="00331AB0">
            <w:pPr>
              <w:contextualSpacing/>
              <w:jc w:val="center"/>
              <w:rPr>
                <w:noProof/>
                <w:lang w:val="ro-RO"/>
              </w:rPr>
            </w:pPr>
            <w:r w:rsidRPr="00DF763B">
              <w:rPr>
                <w:noProof/>
                <w:lang w:val="ro-RO"/>
              </w:rPr>
              <w:t xml:space="preserve">Ciment Portland cu calcar </w:t>
            </w:r>
          </w:p>
          <w:p w14:paraId="0B8CB01E" w14:textId="0356B87F" w:rsidR="00741593" w:rsidRPr="00DF763B" w:rsidRDefault="00084286" w:rsidP="00331AB0">
            <w:pPr>
              <w:contextualSpacing/>
              <w:jc w:val="center"/>
              <w:rPr>
                <w:noProof/>
                <w:lang w:val="ro-RO"/>
              </w:rPr>
            </w:pPr>
            <w:r w:rsidRPr="00DF763B">
              <w:rPr>
                <w:i/>
                <w:iCs/>
                <w:noProof/>
                <w:lang w:val="ro-RO"/>
              </w:rPr>
              <w:t xml:space="preserve">Cimenturi Portland cu doi </w:t>
            </w:r>
            <w:r w:rsidR="00753C4E" w:rsidRPr="00DF763B">
              <w:rPr>
                <w:i/>
                <w:iCs/>
                <w:noProof/>
                <w:lang w:val="ro-RO"/>
              </w:rPr>
              <w:t>constituenți</w:t>
            </w:r>
            <w:r w:rsidRPr="00DF763B">
              <w:rPr>
                <w:i/>
                <w:iCs/>
                <w:noProof/>
                <w:lang w:val="ro-RO"/>
              </w:rPr>
              <w:t xml:space="preserve"> principali: clincher și calcar</w:t>
            </w:r>
          </w:p>
        </w:tc>
      </w:tr>
      <w:tr w:rsidR="00741593" w:rsidRPr="00DF763B" w14:paraId="5273B1CD" w14:textId="77777777" w:rsidTr="003F1082">
        <w:tc>
          <w:tcPr>
            <w:tcW w:w="3595" w:type="dxa"/>
          </w:tcPr>
          <w:p w14:paraId="3CFBB0BF" w14:textId="77777777" w:rsidR="00741593" w:rsidRPr="00DF763B" w:rsidRDefault="00741593" w:rsidP="00331AB0">
            <w:pPr>
              <w:contextualSpacing/>
              <w:jc w:val="center"/>
              <w:rPr>
                <w:noProof/>
                <w:lang w:val="ro-RO"/>
              </w:rPr>
            </w:pPr>
            <w:r w:rsidRPr="00DF763B">
              <w:rPr>
                <w:noProof/>
                <w:lang w:val="ro-RO"/>
              </w:rPr>
              <w:t>Denumirea componentului</w:t>
            </w:r>
          </w:p>
        </w:tc>
        <w:tc>
          <w:tcPr>
            <w:tcW w:w="2472" w:type="dxa"/>
          </w:tcPr>
          <w:p w14:paraId="1EB8621C" w14:textId="77777777" w:rsidR="00741593" w:rsidRPr="00DF763B" w:rsidRDefault="00741593" w:rsidP="00331AB0">
            <w:pPr>
              <w:contextualSpacing/>
              <w:jc w:val="center"/>
              <w:rPr>
                <w:noProof/>
                <w:lang w:val="ro-RO"/>
              </w:rPr>
            </w:pPr>
            <w:r w:rsidRPr="00DF763B">
              <w:rPr>
                <w:noProof/>
                <w:lang w:val="ro-RO"/>
              </w:rPr>
              <w:t>Nr. CE</w:t>
            </w:r>
          </w:p>
        </w:tc>
        <w:tc>
          <w:tcPr>
            <w:tcW w:w="2473" w:type="dxa"/>
          </w:tcPr>
          <w:p w14:paraId="22989408" w14:textId="64040F4C" w:rsidR="00741593" w:rsidRPr="00DF763B" w:rsidRDefault="00753C4E" w:rsidP="00331AB0">
            <w:pPr>
              <w:contextualSpacing/>
              <w:jc w:val="center"/>
              <w:rPr>
                <w:noProof/>
                <w:lang w:val="ro-RO"/>
              </w:rPr>
            </w:pPr>
            <w:r w:rsidRPr="00DF763B">
              <w:rPr>
                <w:noProof/>
                <w:lang w:val="ro-RO"/>
              </w:rPr>
              <w:t>Concentrație</w:t>
            </w:r>
            <w:r w:rsidR="00741593" w:rsidRPr="00DF763B">
              <w:rPr>
                <w:noProof/>
                <w:lang w:val="ro-RO"/>
              </w:rPr>
              <w:t xml:space="preserve"> (% g/g)</w:t>
            </w:r>
          </w:p>
        </w:tc>
      </w:tr>
      <w:tr w:rsidR="00741593" w:rsidRPr="00DF763B" w14:paraId="37C3203D" w14:textId="77777777" w:rsidTr="003F1082">
        <w:tc>
          <w:tcPr>
            <w:tcW w:w="3595" w:type="dxa"/>
          </w:tcPr>
          <w:p w14:paraId="3B78D679" w14:textId="237F22B8" w:rsidR="00741593" w:rsidRPr="00DF763B" w:rsidRDefault="00084286" w:rsidP="00331AB0">
            <w:pPr>
              <w:contextualSpacing/>
              <w:rPr>
                <w:noProof/>
                <w:lang w:val="ro-RO"/>
              </w:rPr>
            </w:pPr>
            <w:r w:rsidRPr="00DF763B">
              <w:rPr>
                <w:noProof/>
                <w:lang w:val="ro-RO"/>
              </w:rPr>
              <w:t>Ciment clincher Portland</w:t>
            </w:r>
          </w:p>
        </w:tc>
        <w:tc>
          <w:tcPr>
            <w:tcW w:w="2472" w:type="dxa"/>
          </w:tcPr>
          <w:p w14:paraId="25C8A0FF" w14:textId="58040211" w:rsidR="00741593" w:rsidRPr="00DF763B" w:rsidRDefault="00084286" w:rsidP="00331AB0">
            <w:pPr>
              <w:contextualSpacing/>
              <w:jc w:val="center"/>
              <w:rPr>
                <w:noProof/>
                <w:lang w:val="ro-RO"/>
              </w:rPr>
            </w:pPr>
            <w:r w:rsidRPr="00DF763B">
              <w:rPr>
                <w:noProof/>
                <w:lang w:val="ro-RO"/>
              </w:rPr>
              <w:t>266-043-4</w:t>
            </w:r>
          </w:p>
        </w:tc>
        <w:tc>
          <w:tcPr>
            <w:tcW w:w="2473" w:type="dxa"/>
          </w:tcPr>
          <w:p w14:paraId="1CD52397" w14:textId="218742B5" w:rsidR="00741593" w:rsidRPr="00DF763B" w:rsidRDefault="00084286" w:rsidP="00331AB0">
            <w:pPr>
              <w:contextualSpacing/>
              <w:rPr>
                <w:noProof/>
                <w:lang w:val="ro-RO"/>
              </w:rPr>
            </w:pPr>
            <w:r w:rsidRPr="00DF763B">
              <w:rPr>
                <w:noProof/>
                <w:lang w:val="ro-RO"/>
              </w:rPr>
              <w:t>59-94</w:t>
            </w:r>
          </w:p>
        </w:tc>
      </w:tr>
      <w:tr w:rsidR="00741593" w:rsidRPr="00DF763B" w14:paraId="668A7A0A" w14:textId="77777777" w:rsidTr="003F1082">
        <w:tc>
          <w:tcPr>
            <w:tcW w:w="3595" w:type="dxa"/>
          </w:tcPr>
          <w:p w14:paraId="53B88978" w14:textId="39145B26" w:rsidR="00741593" w:rsidRPr="00DF763B" w:rsidRDefault="00084286" w:rsidP="00331AB0">
            <w:pPr>
              <w:contextualSpacing/>
              <w:rPr>
                <w:noProof/>
                <w:lang w:val="ro-RO"/>
              </w:rPr>
            </w:pPr>
            <w:r w:rsidRPr="00DF763B">
              <w:rPr>
                <w:noProof/>
                <w:lang w:val="ro-RO"/>
              </w:rPr>
              <w:t>Calcar</w:t>
            </w:r>
          </w:p>
        </w:tc>
        <w:tc>
          <w:tcPr>
            <w:tcW w:w="2472" w:type="dxa"/>
          </w:tcPr>
          <w:p w14:paraId="697E9B1B" w14:textId="21B1FBA2" w:rsidR="00741593" w:rsidRPr="00DF763B" w:rsidRDefault="00084286" w:rsidP="00331AB0">
            <w:pPr>
              <w:contextualSpacing/>
              <w:jc w:val="center"/>
              <w:rPr>
                <w:noProof/>
                <w:lang w:val="ro-RO"/>
              </w:rPr>
            </w:pPr>
            <w:r w:rsidRPr="00DF763B">
              <w:rPr>
                <w:noProof/>
                <w:lang w:val="ro-RO"/>
              </w:rPr>
              <w:t>215-279-6</w:t>
            </w:r>
          </w:p>
        </w:tc>
        <w:tc>
          <w:tcPr>
            <w:tcW w:w="2473" w:type="dxa"/>
          </w:tcPr>
          <w:p w14:paraId="391144D5" w14:textId="4445F4E0" w:rsidR="00741593" w:rsidRPr="00DF763B" w:rsidRDefault="00084286" w:rsidP="00331AB0">
            <w:pPr>
              <w:contextualSpacing/>
              <w:rPr>
                <w:noProof/>
                <w:lang w:val="ro-RO"/>
              </w:rPr>
            </w:pPr>
            <w:r w:rsidRPr="00DF763B">
              <w:rPr>
                <w:noProof/>
                <w:lang w:val="ro-RO"/>
              </w:rPr>
              <w:t>5,5-35</w:t>
            </w:r>
          </w:p>
        </w:tc>
      </w:tr>
      <w:tr w:rsidR="00741593" w:rsidRPr="00DF763B" w14:paraId="5A100E79" w14:textId="77777777" w:rsidTr="003F1082">
        <w:tc>
          <w:tcPr>
            <w:tcW w:w="3595" w:type="dxa"/>
          </w:tcPr>
          <w:p w14:paraId="6978C997" w14:textId="412B449B" w:rsidR="00741593" w:rsidRPr="00DF763B" w:rsidRDefault="00084286" w:rsidP="00331AB0">
            <w:pPr>
              <w:contextualSpacing/>
              <w:rPr>
                <w:noProof/>
                <w:lang w:val="ro-RO"/>
              </w:rPr>
            </w:pPr>
            <w:r w:rsidRPr="00DF763B">
              <w:rPr>
                <w:noProof/>
                <w:lang w:val="ro-RO"/>
              </w:rPr>
              <w:t>Sulfat de calciu</w:t>
            </w:r>
          </w:p>
        </w:tc>
        <w:tc>
          <w:tcPr>
            <w:tcW w:w="2472" w:type="dxa"/>
          </w:tcPr>
          <w:p w14:paraId="59DA9EA3" w14:textId="398D6440" w:rsidR="00741593" w:rsidRPr="00DF763B" w:rsidRDefault="00084286" w:rsidP="00331AB0">
            <w:pPr>
              <w:contextualSpacing/>
              <w:jc w:val="center"/>
              <w:rPr>
                <w:noProof/>
                <w:lang w:val="ro-RO"/>
              </w:rPr>
            </w:pPr>
            <w:r w:rsidRPr="00DF763B">
              <w:rPr>
                <w:noProof/>
                <w:lang w:val="ro-RO"/>
              </w:rPr>
              <w:t>231-900-3</w:t>
            </w:r>
          </w:p>
        </w:tc>
        <w:tc>
          <w:tcPr>
            <w:tcW w:w="2473" w:type="dxa"/>
          </w:tcPr>
          <w:p w14:paraId="3304CBED" w14:textId="408B73A1" w:rsidR="00741593" w:rsidRPr="00DF763B" w:rsidRDefault="00084286" w:rsidP="00331AB0">
            <w:pPr>
              <w:contextualSpacing/>
              <w:rPr>
                <w:noProof/>
                <w:lang w:val="ro-RO"/>
              </w:rPr>
            </w:pPr>
            <w:r w:rsidRPr="00DF763B">
              <w:rPr>
                <w:noProof/>
                <w:lang w:val="ro-RO"/>
              </w:rPr>
              <w:t>0-8</w:t>
            </w:r>
          </w:p>
        </w:tc>
      </w:tr>
      <w:tr w:rsidR="00741593" w:rsidRPr="00DF763B" w14:paraId="39DE206B" w14:textId="77777777" w:rsidTr="003F1082">
        <w:tc>
          <w:tcPr>
            <w:tcW w:w="3595" w:type="dxa"/>
          </w:tcPr>
          <w:p w14:paraId="35082DD2" w14:textId="7ED167FC" w:rsidR="00741593" w:rsidRPr="00DF763B" w:rsidRDefault="00084286"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15D2A06B" w14:textId="7FEF26CE" w:rsidR="00741593" w:rsidRPr="00DF763B" w:rsidRDefault="00084286" w:rsidP="00331AB0">
            <w:pPr>
              <w:contextualSpacing/>
              <w:jc w:val="center"/>
              <w:rPr>
                <w:noProof/>
                <w:lang w:val="ro-RO"/>
              </w:rPr>
            </w:pPr>
            <w:r w:rsidRPr="00DF763B">
              <w:rPr>
                <w:noProof/>
                <w:lang w:val="ro-RO"/>
              </w:rPr>
              <w:t>270-659-9</w:t>
            </w:r>
          </w:p>
        </w:tc>
        <w:tc>
          <w:tcPr>
            <w:tcW w:w="2473" w:type="dxa"/>
            <w:vMerge w:val="restart"/>
          </w:tcPr>
          <w:p w14:paraId="4C60D527" w14:textId="2959B4A9" w:rsidR="00741593" w:rsidRPr="00DF763B" w:rsidRDefault="00084286" w:rsidP="00331AB0">
            <w:pPr>
              <w:contextualSpacing/>
              <w:rPr>
                <w:noProof/>
                <w:lang w:val="ro-RO"/>
              </w:rPr>
            </w:pPr>
            <w:r w:rsidRPr="00DF763B">
              <w:rPr>
                <w:noProof/>
                <w:lang w:val="ro-RO"/>
              </w:rPr>
              <w:br/>
              <w:t>0-5</w:t>
            </w:r>
          </w:p>
        </w:tc>
      </w:tr>
      <w:tr w:rsidR="00741593" w:rsidRPr="00DF763B" w14:paraId="6BFE3861" w14:textId="77777777" w:rsidTr="003F1082">
        <w:tc>
          <w:tcPr>
            <w:tcW w:w="3595" w:type="dxa"/>
          </w:tcPr>
          <w:p w14:paraId="198E8E40" w14:textId="0233723F" w:rsidR="00741593" w:rsidRPr="00DF763B" w:rsidRDefault="00084286" w:rsidP="00331AB0">
            <w:pPr>
              <w:contextualSpacing/>
              <w:rPr>
                <w:noProof/>
                <w:lang w:val="ro-RO"/>
              </w:rPr>
            </w:pPr>
            <w:r w:rsidRPr="00DF763B">
              <w:rPr>
                <w:noProof/>
                <w:lang w:val="ro-RO"/>
              </w:rPr>
              <w:t>Materiale minerale naturale anorganice</w:t>
            </w:r>
          </w:p>
        </w:tc>
        <w:tc>
          <w:tcPr>
            <w:tcW w:w="2472" w:type="dxa"/>
          </w:tcPr>
          <w:p w14:paraId="0CF3FDE0" w14:textId="39E307B1" w:rsidR="00741593" w:rsidRPr="00DF763B" w:rsidRDefault="00084286" w:rsidP="00331AB0">
            <w:pPr>
              <w:contextualSpacing/>
              <w:jc w:val="center"/>
              <w:rPr>
                <w:noProof/>
                <w:lang w:val="ro-RO"/>
              </w:rPr>
            </w:pPr>
            <w:r w:rsidRPr="00DF763B">
              <w:rPr>
                <w:noProof/>
                <w:lang w:val="ro-RO"/>
              </w:rPr>
              <w:t>310-127-6</w:t>
            </w:r>
          </w:p>
        </w:tc>
        <w:tc>
          <w:tcPr>
            <w:tcW w:w="2473" w:type="dxa"/>
            <w:vMerge/>
          </w:tcPr>
          <w:p w14:paraId="075F3EF0" w14:textId="77777777" w:rsidR="00741593" w:rsidRPr="00DF763B" w:rsidRDefault="00741593" w:rsidP="00331AB0">
            <w:pPr>
              <w:contextualSpacing/>
              <w:rPr>
                <w:noProof/>
                <w:lang w:val="ro-RO"/>
              </w:rPr>
            </w:pPr>
          </w:p>
        </w:tc>
      </w:tr>
      <w:tr w:rsidR="00741593" w:rsidRPr="00DF763B" w14:paraId="03AB8063" w14:textId="77777777" w:rsidTr="003F1082">
        <w:tc>
          <w:tcPr>
            <w:tcW w:w="3595" w:type="dxa"/>
          </w:tcPr>
          <w:p w14:paraId="12C5CE1D" w14:textId="15BBD520" w:rsidR="00741593" w:rsidRPr="00DF763B" w:rsidRDefault="00084286" w:rsidP="00331AB0">
            <w:pPr>
              <w:contextualSpacing/>
              <w:rPr>
                <w:noProof/>
                <w:lang w:val="ro-RO"/>
              </w:rPr>
            </w:pPr>
            <w:r w:rsidRPr="00DF763B">
              <w:rPr>
                <w:noProof/>
                <w:lang w:val="ro-RO"/>
              </w:rPr>
              <w:t>Sulfat de fier (II)</w:t>
            </w:r>
          </w:p>
        </w:tc>
        <w:tc>
          <w:tcPr>
            <w:tcW w:w="2472" w:type="dxa"/>
          </w:tcPr>
          <w:p w14:paraId="4980DF2A" w14:textId="231F5E4F" w:rsidR="00741593" w:rsidRPr="00DF763B" w:rsidRDefault="00084286" w:rsidP="00331AB0">
            <w:pPr>
              <w:contextualSpacing/>
              <w:jc w:val="center"/>
              <w:rPr>
                <w:noProof/>
                <w:lang w:val="ro-RO"/>
              </w:rPr>
            </w:pPr>
            <w:r w:rsidRPr="00DF763B">
              <w:rPr>
                <w:noProof/>
                <w:lang w:val="ro-RO"/>
              </w:rPr>
              <w:t>231-753-5</w:t>
            </w:r>
          </w:p>
        </w:tc>
        <w:tc>
          <w:tcPr>
            <w:tcW w:w="2473" w:type="dxa"/>
          </w:tcPr>
          <w:p w14:paraId="6FFE23AC" w14:textId="514E2C16" w:rsidR="00741593" w:rsidRPr="00DF763B" w:rsidRDefault="00084286" w:rsidP="00331AB0">
            <w:pPr>
              <w:contextualSpacing/>
              <w:rPr>
                <w:noProof/>
                <w:lang w:val="ro-RO"/>
              </w:rPr>
            </w:pPr>
            <w:r w:rsidRPr="00DF763B">
              <w:rPr>
                <w:noProof/>
                <w:lang w:val="ro-RO"/>
              </w:rPr>
              <w:t>0-1</w:t>
            </w:r>
          </w:p>
        </w:tc>
      </w:tr>
      <w:tr w:rsidR="00741593" w:rsidRPr="00DF763B" w14:paraId="1ED254E0" w14:textId="77777777" w:rsidTr="003F1082">
        <w:tc>
          <w:tcPr>
            <w:tcW w:w="3595" w:type="dxa"/>
          </w:tcPr>
          <w:p w14:paraId="65691607" w14:textId="609764D3" w:rsidR="00741593" w:rsidRPr="00DF763B" w:rsidRDefault="00084286" w:rsidP="00331AB0">
            <w:pPr>
              <w:contextualSpacing/>
              <w:rPr>
                <w:noProof/>
                <w:lang w:val="ro-RO"/>
              </w:rPr>
            </w:pPr>
            <w:r w:rsidRPr="00DF763B">
              <w:rPr>
                <w:noProof/>
                <w:lang w:val="ro-RO"/>
              </w:rPr>
              <w:t>Sulfat de staniu (II)</w:t>
            </w:r>
          </w:p>
        </w:tc>
        <w:tc>
          <w:tcPr>
            <w:tcW w:w="2472" w:type="dxa"/>
          </w:tcPr>
          <w:p w14:paraId="0B7EF000" w14:textId="63FCD769" w:rsidR="00741593" w:rsidRPr="00DF763B" w:rsidRDefault="00084286" w:rsidP="00331AB0">
            <w:pPr>
              <w:contextualSpacing/>
              <w:jc w:val="center"/>
              <w:rPr>
                <w:noProof/>
                <w:lang w:val="ro-RO"/>
              </w:rPr>
            </w:pPr>
            <w:r w:rsidRPr="00DF763B">
              <w:rPr>
                <w:noProof/>
                <w:lang w:val="ro-RO"/>
              </w:rPr>
              <w:t>231-302-2</w:t>
            </w:r>
          </w:p>
        </w:tc>
        <w:tc>
          <w:tcPr>
            <w:tcW w:w="2473" w:type="dxa"/>
          </w:tcPr>
          <w:p w14:paraId="1FC9E13B" w14:textId="2BEBF261" w:rsidR="00741593" w:rsidRPr="00DF763B" w:rsidRDefault="00084286" w:rsidP="00331AB0">
            <w:pPr>
              <w:contextualSpacing/>
              <w:rPr>
                <w:noProof/>
                <w:lang w:val="ro-RO"/>
              </w:rPr>
            </w:pPr>
            <w:r w:rsidRPr="00DF763B">
              <w:rPr>
                <w:noProof/>
                <w:lang w:val="ro-RO"/>
              </w:rPr>
              <w:t>0-0,1</w:t>
            </w:r>
          </w:p>
        </w:tc>
      </w:tr>
      <w:tr w:rsidR="00741593" w:rsidRPr="00DF763B" w14:paraId="4950E607" w14:textId="77777777" w:rsidTr="003F1082">
        <w:tc>
          <w:tcPr>
            <w:tcW w:w="3595" w:type="dxa"/>
          </w:tcPr>
          <w:p w14:paraId="2413DE3B" w14:textId="77777777" w:rsidR="00741593" w:rsidRPr="00DF763B" w:rsidRDefault="00741593" w:rsidP="00331AB0">
            <w:pPr>
              <w:contextualSpacing/>
              <w:jc w:val="center"/>
              <w:rPr>
                <w:noProof/>
                <w:lang w:val="ro-RO"/>
              </w:rPr>
            </w:pPr>
            <w:r w:rsidRPr="00DF763B">
              <w:rPr>
                <w:noProof/>
                <w:lang w:val="ro-RO"/>
              </w:rPr>
              <w:t>Denumirea formulei standard</w:t>
            </w:r>
          </w:p>
        </w:tc>
        <w:tc>
          <w:tcPr>
            <w:tcW w:w="4945" w:type="dxa"/>
            <w:gridSpan w:val="2"/>
          </w:tcPr>
          <w:p w14:paraId="29414DC2" w14:textId="36D2ED5C" w:rsidR="00741593" w:rsidRPr="00DF763B" w:rsidRDefault="00084286" w:rsidP="00331AB0">
            <w:pPr>
              <w:contextualSpacing/>
              <w:jc w:val="center"/>
              <w:rPr>
                <w:b/>
                <w:bCs/>
                <w:noProof/>
                <w:lang w:val="ro-RO"/>
              </w:rPr>
            </w:pPr>
            <w:r w:rsidRPr="00DF763B">
              <w:rPr>
                <w:b/>
                <w:bCs/>
                <w:noProof/>
                <w:lang w:val="ro-RO"/>
              </w:rPr>
              <w:t>Ciment formulă standard 8</w:t>
            </w:r>
          </w:p>
        </w:tc>
      </w:tr>
      <w:tr w:rsidR="00741593" w:rsidRPr="00DF763B" w14:paraId="24FF882D" w14:textId="77777777" w:rsidTr="003F1082">
        <w:tc>
          <w:tcPr>
            <w:tcW w:w="3595" w:type="dxa"/>
          </w:tcPr>
          <w:p w14:paraId="3F9574DF" w14:textId="77777777" w:rsidR="00741593" w:rsidRPr="00DF763B" w:rsidRDefault="00741593" w:rsidP="00331AB0">
            <w:pPr>
              <w:contextualSpacing/>
              <w:jc w:val="center"/>
              <w:rPr>
                <w:noProof/>
                <w:lang w:val="ro-RO"/>
              </w:rPr>
            </w:pPr>
            <w:r w:rsidRPr="00DF763B">
              <w:rPr>
                <w:noProof/>
                <w:lang w:val="ro-RO"/>
              </w:rPr>
              <w:t>Descrierea produsului</w:t>
            </w:r>
          </w:p>
        </w:tc>
        <w:tc>
          <w:tcPr>
            <w:tcW w:w="4945" w:type="dxa"/>
            <w:gridSpan w:val="2"/>
          </w:tcPr>
          <w:p w14:paraId="6DB0DEBC" w14:textId="77777777" w:rsidR="00396DE1" w:rsidRPr="00DF763B" w:rsidRDefault="00084286" w:rsidP="00331AB0">
            <w:pPr>
              <w:contextualSpacing/>
              <w:jc w:val="center"/>
              <w:rPr>
                <w:noProof/>
                <w:lang w:val="ro-RO"/>
              </w:rPr>
            </w:pPr>
            <w:r w:rsidRPr="00DF763B">
              <w:rPr>
                <w:noProof/>
                <w:lang w:val="ro-RO"/>
              </w:rPr>
              <w:t xml:space="preserve">Ciment Portland compozit, Ciment compozit (zgură – calcar) </w:t>
            </w:r>
          </w:p>
          <w:p w14:paraId="63B15465" w14:textId="1A8EA732" w:rsidR="00741593" w:rsidRPr="00DF763B" w:rsidRDefault="00084286" w:rsidP="00331AB0">
            <w:pPr>
              <w:contextualSpacing/>
              <w:jc w:val="center"/>
              <w:rPr>
                <w:noProof/>
                <w:lang w:val="ro-RO"/>
              </w:rPr>
            </w:pP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zgură și calcar</w:t>
            </w:r>
          </w:p>
        </w:tc>
      </w:tr>
      <w:tr w:rsidR="00741593" w:rsidRPr="00DF763B" w14:paraId="5ABBA53D" w14:textId="77777777" w:rsidTr="003F1082">
        <w:tc>
          <w:tcPr>
            <w:tcW w:w="3595" w:type="dxa"/>
          </w:tcPr>
          <w:p w14:paraId="7A17E5E2" w14:textId="77777777" w:rsidR="00741593" w:rsidRPr="00DF763B" w:rsidRDefault="00741593" w:rsidP="00331AB0">
            <w:pPr>
              <w:contextualSpacing/>
              <w:jc w:val="center"/>
              <w:rPr>
                <w:noProof/>
                <w:lang w:val="ro-RO"/>
              </w:rPr>
            </w:pPr>
            <w:r w:rsidRPr="00DF763B">
              <w:rPr>
                <w:noProof/>
                <w:lang w:val="ro-RO"/>
              </w:rPr>
              <w:t>Denumirea componentului</w:t>
            </w:r>
          </w:p>
        </w:tc>
        <w:tc>
          <w:tcPr>
            <w:tcW w:w="2472" w:type="dxa"/>
          </w:tcPr>
          <w:p w14:paraId="01DB1082" w14:textId="77777777" w:rsidR="00741593" w:rsidRPr="00DF763B" w:rsidRDefault="00741593" w:rsidP="00331AB0">
            <w:pPr>
              <w:contextualSpacing/>
              <w:jc w:val="center"/>
              <w:rPr>
                <w:noProof/>
                <w:lang w:val="ro-RO"/>
              </w:rPr>
            </w:pPr>
            <w:r w:rsidRPr="00DF763B">
              <w:rPr>
                <w:noProof/>
                <w:lang w:val="ro-RO"/>
              </w:rPr>
              <w:t>Nr. CE</w:t>
            </w:r>
          </w:p>
        </w:tc>
        <w:tc>
          <w:tcPr>
            <w:tcW w:w="2473" w:type="dxa"/>
          </w:tcPr>
          <w:p w14:paraId="4C14F303" w14:textId="6DA0DC89" w:rsidR="00741593" w:rsidRPr="00DF763B" w:rsidRDefault="00753C4E" w:rsidP="00331AB0">
            <w:pPr>
              <w:contextualSpacing/>
              <w:jc w:val="center"/>
              <w:rPr>
                <w:noProof/>
                <w:lang w:val="ro-RO"/>
              </w:rPr>
            </w:pPr>
            <w:r w:rsidRPr="00DF763B">
              <w:rPr>
                <w:noProof/>
                <w:lang w:val="ro-RO"/>
              </w:rPr>
              <w:t>Concentrație</w:t>
            </w:r>
            <w:r w:rsidR="00741593" w:rsidRPr="00DF763B">
              <w:rPr>
                <w:noProof/>
                <w:lang w:val="ro-RO"/>
              </w:rPr>
              <w:t xml:space="preserve"> (% g/g)</w:t>
            </w:r>
          </w:p>
        </w:tc>
      </w:tr>
      <w:tr w:rsidR="00741593" w:rsidRPr="00DF763B" w14:paraId="60663A5C" w14:textId="77777777" w:rsidTr="003F1082">
        <w:tc>
          <w:tcPr>
            <w:tcW w:w="3595" w:type="dxa"/>
          </w:tcPr>
          <w:p w14:paraId="6BBEFC42" w14:textId="23C6F22E" w:rsidR="00741593" w:rsidRPr="00DF763B" w:rsidRDefault="00901318" w:rsidP="00331AB0">
            <w:pPr>
              <w:contextualSpacing/>
              <w:rPr>
                <w:noProof/>
                <w:lang w:val="ro-RO"/>
              </w:rPr>
            </w:pPr>
            <w:r w:rsidRPr="00DF763B">
              <w:rPr>
                <w:noProof/>
                <w:lang w:val="ro-RO"/>
              </w:rPr>
              <w:t>Ciment clincher Portland</w:t>
            </w:r>
          </w:p>
        </w:tc>
        <w:tc>
          <w:tcPr>
            <w:tcW w:w="2472" w:type="dxa"/>
          </w:tcPr>
          <w:p w14:paraId="18E06DC9" w14:textId="5C3F567B" w:rsidR="00741593" w:rsidRPr="00DF763B" w:rsidRDefault="00901318" w:rsidP="00331AB0">
            <w:pPr>
              <w:contextualSpacing/>
              <w:jc w:val="center"/>
              <w:rPr>
                <w:noProof/>
                <w:lang w:val="ro-RO"/>
              </w:rPr>
            </w:pPr>
            <w:r w:rsidRPr="00DF763B">
              <w:rPr>
                <w:noProof/>
                <w:lang w:val="ro-RO"/>
              </w:rPr>
              <w:t>266-043-4</w:t>
            </w:r>
          </w:p>
        </w:tc>
        <w:tc>
          <w:tcPr>
            <w:tcW w:w="2473" w:type="dxa"/>
          </w:tcPr>
          <w:p w14:paraId="74E06A98" w14:textId="6D1354D6" w:rsidR="00741593" w:rsidRPr="00DF763B" w:rsidRDefault="00901318" w:rsidP="00331AB0">
            <w:pPr>
              <w:contextualSpacing/>
              <w:rPr>
                <w:noProof/>
                <w:lang w:val="ro-RO"/>
              </w:rPr>
            </w:pPr>
            <w:r w:rsidRPr="00DF763B">
              <w:rPr>
                <w:noProof/>
                <w:lang w:val="ro-RO"/>
              </w:rPr>
              <w:t>31,9-88</w:t>
            </w:r>
          </w:p>
        </w:tc>
      </w:tr>
      <w:tr w:rsidR="00741593" w:rsidRPr="00DF763B" w14:paraId="51303B1B" w14:textId="77777777" w:rsidTr="003F1082">
        <w:tc>
          <w:tcPr>
            <w:tcW w:w="3595" w:type="dxa"/>
          </w:tcPr>
          <w:p w14:paraId="4CD9C00D" w14:textId="5C500980" w:rsidR="00741593" w:rsidRPr="00DF763B" w:rsidRDefault="00901318" w:rsidP="00331AB0">
            <w:pPr>
              <w:contextualSpacing/>
              <w:rPr>
                <w:noProof/>
                <w:lang w:val="ro-RO"/>
              </w:rPr>
            </w:pPr>
            <w:r w:rsidRPr="00DF763B">
              <w:rPr>
                <w:noProof/>
                <w:lang w:val="ro-RO"/>
              </w:rPr>
              <w:t>Zgură de furnal granulată</w:t>
            </w:r>
          </w:p>
        </w:tc>
        <w:tc>
          <w:tcPr>
            <w:tcW w:w="2472" w:type="dxa"/>
          </w:tcPr>
          <w:p w14:paraId="58A98A63" w14:textId="2DE2155B" w:rsidR="00741593" w:rsidRPr="00DF763B" w:rsidRDefault="00901318" w:rsidP="00331AB0">
            <w:pPr>
              <w:contextualSpacing/>
              <w:jc w:val="center"/>
              <w:rPr>
                <w:noProof/>
                <w:lang w:val="ro-RO"/>
              </w:rPr>
            </w:pPr>
            <w:r w:rsidRPr="00DF763B">
              <w:rPr>
                <w:noProof/>
                <w:lang w:val="ro-RO"/>
              </w:rPr>
              <w:t>266-002-0</w:t>
            </w:r>
          </w:p>
        </w:tc>
        <w:tc>
          <w:tcPr>
            <w:tcW w:w="2473" w:type="dxa"/>
          </w:tcPr>
          <w:p w14:paraId="7B2EE5BB" w14:textId="7F5387CE" w:rsidR="00741593" w:rsidRPr="00DF763B" w:rsidRDefault="00901318" w:rsidP="00331AB0">
            <w:pPr>
              <w:contextualSpacing/>
              <w:rPr>
                <w:noProof/>
                <w:lang w:val="ro-RO"/>
              </w:rPr>
            </w:pPr>
            <w:r w:rsidRPr="00DF763B">
              <w:rPr>
                <w:noProof/>
                <w:lang w:val="ro-RO"/>
              </w:rPr>
              <w:t>5,5-59</w:t>
            </w:r>
          </w:p>
        </w:tc>
      </w:tr>
      <w:tr w:rsidR="00901318" w:rsidRPr="00DF763B" w14:paraId="36C6C0A7" w14:textId="77777777" w:rsidTr="003F1082">
        <w:tc>
          <w:tcPr>
            <w:tcW w:w="3595" w:type="dxa"/>
          </w:tcPr>
          <w:p w14:paraId="567F6CB6" w14:textId="0B2BDA54" w:rsidR="00901318" w:rsidRPr="00DF763B" w:rsidRDefault="00901318" w:rsidP="00331AB0">
            <w:pPr>
              <w:contextualSpacing/>
              <w:rPr>
                <w:noProof/>
                <w:lang w:val="ro-RO"/>
              </w:rPr>
            </w:pPr>
            <w:r w:rsidRPr="00DF763B">
              <w:rPr>
                <w:noProof/>
                <w:lang w:val="ro-RO"/>
              </w:rPr>
              <w:t>Calcar</w:t>
            </w:r>
          </w:p>
        </w:tc>
        <w:tc>
          <w:tcPr>
            <w:tcW w:w="2472" w:type="dxa"/>
          </w:tcPr>
          <w:p w14:paraId="717A73B5" w14:textId="64FB1D83" w:rsidR="00901318" w:rsidRPr="00DF763B" w:rsidRDefault="00901318" w:rsidP="00331AB0">
            <w:pPr>
              <w:contextualSpacing/>
              <w:jc w:val="center"/>
              <w:rPr>
                <w:noProof/>
                <w:lang w:val="ro-RO"/>
              </w:rPr>
            </w:pPr>
            <w:r w:rsidRPr="00DF763B">
              <w:rPr>
                <w:noProof/>
                <w:lang w:val="ro-RO"/>
              </w:rPr>
              <w:t>215-279-6</w:t>
            </w:r>
          </w:p>
        </w:tc>
        <w:tc>
          <w:tcPr>
            <w:tcW w:w="2473" w:type="dxa"/>
          </w:tcPr>
          <w:p w14:paraId="01B5CEAF" w14:textId="5F54B23A" w:rsidR="00901318" w:rsidRPr="00DF763B" w:rsidRDefault="00901318" w:rsidP="00331AB0">
            <w:pPr>
              <w:contextualSpacing/>
              <w:rPr>
                <w:noProof/>
                <w:lang w:val="ro-RO"/>
              </w:rPr>
            </w:pPr>
            <w:r w:rsidRPr="00DF763B">
              <w:rPr>
                <w:noProof/>
                <w:lang w:val="ro-RO"/>
              </w:rPr>
              <w:t>5,5-29</w:t>
            </w:r>
          </w:p>
        </w:tc>
      </w:tr>
      <w:tr w:rsidR="00741593" w:rsidRPr="00DF763B" w14:paraId="6C0CFDD4" w14:textId="77777777" w:rsidTr="003F1082">
        <w:tc>
          <w:tcPr>
            <w:tcW w:w="3595" w:type="dxa"/>
          </w:tcPr>
          <w:p w14:paraId="42586488" w14:textId="2E36A8FC" w:rsidR="00741593" w:rsidRPr="00DF763B" w:rsidRDefault="00901318" w:rsidP="00331AB0">
            <w:pPr>
              <w:contextualSpacing/>
              <w:rPr>
                <w:noProof/>
                <w:lang w:val="ro-RO"/>
              </w:rPr>
            </w:pPr>
            <w:r w:rsidRPr="00DF763B">
              <w:rPr>
                <w:noProof/>
                <w:lang w:val="ro-RO"/>
              </w:rPr>
              <w:t>Sulfat de calciu</w:t>
            </w:r>
          </w:p>
        </w:tc>
        <w:tc>
          <w:tcPr>
            <w:tcW w:w="2472" w:type="dxa"/>
          </w:tcPr>
          <w:p w14:paraId="54159A8F" w14:textId="080F1A64" w:rsidR="00741593" w:rsidRPr="00DF763B" w:rsidRDefault="00901318" w:rsidP="00331AB0">
            <w:pPr>
              <w:contextualSpacing/>
              <w:jc w:val="center"/>
              <w:rPr>
                <w:noProof/>
                <w:lang w:val="ro-RO"/>
              </w:rPr>
            </w:pPr>
            <w:r w:rsidRPr="00DF763B">
              <w:rPr>
                <w:noProof/>
                <w:lang w:val="ro-RO"/>
              </w:rPr>
              <w:t>231-900-3</w:t>
            </w:r>
          </w:p>
        </w:tc>
        <w:tc>
          <w:tcPr>
            <w:tcW w:w="2473" w:type="dxa"/>
          </w:tcPr>
          <w:p w14:paraId="5BD74207" w14:textId="5BBE0A42" w:rsidR="00741593" w:rsidRPr="00DF763B" w:rsidRDefault="00901318" w:rsidP="00331AB0">
            <w:pPr>
              <w:contextualSpacing/>
              <w:rPr>
                <w:noProof/>
                <w:lang w:val="ro-RO"/>
              </w:rPr>
            </w:pPr>
            <w:r w:rsidRPr="00DF763B">
              <w:rPr>
                <w:noProof/>
                <w:lang w:val="ro-RO"/>
              </w:rPr>
              <w:t>0-8</w:t>
            </w:r>
          </w:p>
        </w:tc>
      </w:tr>
      <w:tr w:rsidR="00741593" w:rsidRPr="00DF763B" w14:paraId="0D8FF69D" w14:textId="77777777" w:rsidTr="003F1082">
        <w:tc>
          <w:tcPr>
            <w:tcW w:w="3595" w:type="dxa"/>
          </w:tcPr>
          <w:p w14:paraId="49728E73" w14:textId="23B4395D" w:rsidR="00741593" w:rsidRPr="00DF763B" w:rsidRDefault="00901318"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4ACFA2ED" w14:textId="6870F145" w:rsidR="00741593" w:rsidRPr="00DF763B" w:rsidRDefault="00901318" w:rsidP="00331AB0">
            <w:pPr>
              <w:contextualSpacing/>
              <w:jc w:val="center"/>
              <w:rPr>
                <w:noProof/>
                <w:lang w:val="ro-RO"/>
              </w:rPr>
            </w:pPr>
            <w:r w:rsidRPr="00DF763B">
              <w:rPr>
                <w:noProof/>
                <w:lang w:val="ro-RO"/>
              </w:rPr>
              <w:t>270-659-9</w:t>
            </w:r>
          </w:p>
        </w:tc>
        <w:tc>
          <w:tcPr>
            <w:tcW w:w="2473" w:type="dxa"/>
            <w:vMerge w:val="restart"/>
          </w:tcPr>
          <w:p w14:paraId="1AAA2D13" w14:textId="3A00F3A4" w:rsidR="00741593" w:rsidRPr="00DF763B" w:rsidRDefault="00901318" w:rsidP="00331AB0">
            <w:pPr>
              <w:contextualSpacing/>
              <w:rPr>
                <w:noProof/>
                <w:lang w:val="ro-RO"/>
              </w:rPr>
            </w:pPr>
            <w:r w:rsidRPr="00DF763B">
              <w:rPr>
                <w:noProof/>
                <w:lang w:val="ro-RO"/>
              </w:rPr>
              <w:br/>
              <w:t>0-5</w:t>
            </w:r>
          </w:p>
        </w:tc>
      </w:tr>
      <w:tr w:rsidR="00741593" w:rsidRPr="00DF763B" w14:paraId="013A18C3" w14:textId="77777777" w:rsidTr="003F1082">
        <w:tc>
          <w:tcPr>
            <w:tcW w:w="3595" w:type="dxa"/>
          </w:tcPr>
          <w:p w14:paraId="66F4AE2A" w14:textId="72BFF557" w:rsidR="00741593" w:rsidRPr="00DF763B" w:rsidRDefault="00901318" w:rsidP="00331AB0">
            <w:pPr>
              <w:contextualSpacing/>
              <w:rPr>
                <w:noProof/>
                <w:lang w:val="ro-RO"/>
              </w:rPr>
            </w:pPr>
            <w:r w:rsidRPr="00DF763B">
              <w:rPr>
                <w:noProof/>
                <w:lang w:val="ro-RO"/>
              </w:rPr>
              <w:t>Materiale minerale naturale anorganice</w:t>
            </w:r>
          </w:p>
        </w:tc>
        <w:tc>
          <w:tcPr>
            <w:tcW w:w="2472" w:type="dxa"/>
          </w:tcPr>
          <w:p w14:paraId="53CA65E3" w14:textId="41E24207" w:rsidR="00741593" w:rsidRPr="00DF763B" w:rsidRDefault="00901318" w:rsidP="00331AB0">
            <w:pPr>
              <w:contextualSpacing/>
              <w:jc w:val="center"/>
              <w:rPr>
                <w:noProof/>
                <w:lang w:val="ro-RO"/>
              </w:rPr>
            </w:pPr>
            <w:r w:rsidRPr="00DF763B">
              <w:rPr>
                <w:noProof/>
                <w:lang w:val="ro-RO"/>
              </w:rPr>
              <w:t>310-127-6</w:t>
            </w:r>
          </w:p>
        </w:tc>
        <w:tc>
          <w:tcPr>
            <w:tcW w:w="2473" w:type="dxa"/>
            <w:vMerge/>
          </w:tcPr>
          <w:p w14:paraId="16B38D22" w14:textId="77777777" w:rsidR="00741593" w:rsidRPr="00DF763B" w:rsidRDefault="00741593" w:rsidP="00331AB0">
            <w:pPr>
              <w:contextualSpacing/>
              <w:rPr>
                <w:noProof/>
                <w:lang w:val="ro-RO"/>
              </w:rPr>
            </w:pPr>
          </w:p>
        </w:tc>
      </w:tr>
      <w:tr w:rsidR="00741593" w:rsidRPr="00DF763B" w14:paraId="41FC901D" w14:textId="77777777" w:rsidTr="003F1082">
        <w:tc>
          <w:tcPr>
            <w:tcW w:w="3595" w:type="dxa"/>
          </w:tcPr>
          <w:p w14:paraId="2CD4A84A" w14:textId="06B2AAF2" w:rsidR="00741593" w:rsidRPr="00DF763B" w:rsidRDefault="00901318" w:rsidP="00331AB0">
            <w:pPr>
              <w:contextualSpacing/>
              <w:rPr>
                <w:noProof/>
                <w:lang w:val="ro-RO"/>
              </w:rPr>
            </w:pPr>
            <w:r w:rsidRPr="00DF763B">
              <w:rPr>
                <w:noProof/>
                <w:lang w:val="ro-RO"/>
              </w:rPr>
              <w:t>Sulfat de fier (II)</w:t>
            </w:r>
          </w:p>
        </w:tc>
        <w:tc>
          <w:tcPr>
            <w:tcW w:w="2472" w:type="dxa"/>
          </w:tcPr>
          <w:p w14:paraId="7548E23E" w14:textId="39AB8CBB" w:rsidR="00741593" w:rsidRPr="00DF763B" w:rsidRDefault="00901318" w:rsidP="00331AB0">
            <w:pPr>
              <w:contextualSpacing/>
              <w:jc w:val="center"/>
              <w:rPr>
                <w:noProof/>
                <w:lang w:val="ro-RO"/>
              </w:rPr>
            </w:pPr>
            <w:r w:rsidRPr="00DF763B">
              <w:rPr>
                <w:noProof/>
                <w:lang w:val="ro-RO"/>
              </w:rPr>
              <w:t>231-753-5</w:t>
            </w:r>
          </w:p>
        </w:tc>
        <w:tc>
          <w:tcPr>
            <w:tcW w:w="2473" w:type="dxa"/>
          </w:tcPr>
          <w:p w14:paraId="081C552F" w14:textId="0D10C070" w:rsidR="00741593" w:rsidRPr="00DF763B" w:rsidRDefault="00901318" w:rsidP="00331AB0">
            <w:pPr>
              <w:contextualSpacing/>
              <w:rPr>
                <w:noProof/>
                <w:lang w:val="ro-RO"/>
              </w:rPr>
            </w:pPr>
            <w:r w:rsidRPr="00DF763B">
              <w:rPr>
                <w:noProof/>
                <w:lang w:val="ro-RO"/>
              </w:rPr>
              <w:t>0-1</w:t>
            </w:r>
          </w:p>
        </w:tc>
      </w:tr>
      <w:tr w:rsidR="00741593" w:rsidRPr="00DF763B" w14:paraId="3E76FDCC" w14:textId="77777777" w:rsidTr="003F1082">
        <w:tc>
          <w:tcPr>
            <w:tcW w:w="3595" w:type="dxa"/>
          </w:tcPr>
          <w:p w14:paraId="1131908A" w14:textId="40C6F307" w:rsidR="00741593" w:rsidRPr="00DF763B" w:rsidRDefault="00901318" w:rsidP="00331AB0">
            <w:pPr>
              <w:contextualSpacing/>
              <w:rPr>
                <w:noProof/>
                <w:lang w:val="ro-RO"/>
              </w:rPr>
            </w:pPr>
            <w:r w:rsidRPr="00DF763B">
              <w:rPr>
                <w:noProof/>
                <w:lang w:val="ro-RO"/>
              </w:rPr>
              <w:t>Sulfat de staniu (II)</w:t>
            </w:r>
          </w:p>
        </w:tc>
        <w:tc>
          <w:tcPr>
            <w:tcW w:w="2472" w:type="dxa"/>
          </w:tcPr>
          <w:p w14:paraId="3582B61B" w14:textId="4361CD48" w:rsidR="00741593" w:rsidRPr="00DF763B" w:rsidRDefault="00901318" w:rsidP="00331AB0">
            <w:pPr>
              <w:contextualSpacing/>
              <w:jc w:val="center"/>
              <w:rPr>
                <w:noProof/>
                <w:lang w:val="ro-RO"/>
              </w:rPr>
            </w:pPr>
            <w:r w:rsidRPr="00DF763B">
              <w:rPr>
                <w:noProof/>
                <w:lang w:val="ro-RO"/>
              </w:rPr>
              <w:t>231-302-2</w:t>
            </w:r>
          </w:p>
        </w:tc>
        <w:tc>
          <w:tcPr>
            <w:tcW w:w="2473" w:type="dxa"/>
          </w:tcPr>
          <w:p w14:paraId="7290F795" w14:textId="739FF6E7" w:rsidR="00741593" w:rsidRPr="00DF763B" w:rsidRDefault="00901318" w:rsidP="00331AB0">
            <w:pPr>
              <w:contextualSpacing/>
              <w:rPr>
                <w:noProof/>
                <w:lang w:val="ro-RO"/>
              </w:rPr>
            </w:pPr>
            <w:r w:rsidRPr="00DF763B">
              <w:rPr>
                <w:noProof/>
                <w:lang w:val="ro-RO"/>
              </w:rPr>
              <w:t>0-0,1</w:t>
            </w:r>
          </w:p>
        </w:tc>
      </w:tr>
      <w:tr w:rsidR="00741593" w:rsidRPr="00DF763B" w14:paraId="7AC541F4" w14:textId="77777777" w:rsidTr="003F1082">
        <w:tc>
          <w:tcPr>
            <w:tcW w:w="3595" w:type="dxa"/>
          </w:tcPr>
          <w:p w14:paraId="1C0F0AB5" w14:textId="77777777" w:rsidR="00741593" w:rsidRPr="00DF763B" w:rsidRDefault="00741593" w:rsidP="00331AB0">
            <w:pPr>
              <w:contextualSpacing/>
              <w:jc w:val="center"/>
              <w:rPr>
                <w:noProof/>
                <w:lang w:val="ro-RO"/>
              </w:rPr>
            </w:pPr>
            <w:r w:rsidRPr="00DF763B">
              <w:rPr>
                <w:noProof/>
                <w:lang w:val="ro-RO"/>
              </w:rPr>
              <w:t>Denumirea formulei standard</w:t>
            </w:r>
          </w:p>
        </w:tc>
        <w:tc>
          <w:tcPr>
            <w:tcW w:w="4945" w:type="dxa"/>
            <w:gridSpan w:val="2"/>
          </w:tcPr>
          <w:p w14:paraId="081A79F4" w14:textId="6081A87B" w:rsidR="00741593" w:rsidRPr="00DF763B" w:rsidRDefault="00901318" w:rsidP="00331AB0">
            <w:pPr>
              <w:contextualSpacing/>
              <w:jc w:val="center"/>
              <w:rPr>
                <w:b/>
                <w:bCs/>
                <w:noProof/>
                <w:lang w:val="ro-RO"/>
              </w:rPr>
            </w:pPr>
            <w:r w:rsidRPr="00DF763B">
              <w:rPr>
                <w:b/>
                <w:bCs/>
                <w:noProof/>
                <w:lang w:val="ro-RO"/>
              </w:rPr>
              <w:t>Ciment formulă standard 9</w:t>
            </w:r>
          </w:p>
        </w:tc>
      </w:tr>
      <w:tr w:rsidR="00741593" w:rsidRPr="00DF763B" w14:paraId="518DC130" w14:textId="77777777" w:rsidTr="003F1082">
        <w:tc>
          <w:tcPr>
            <w:tcW w:w="3595" w:type="dxa"/>
          </w:tcPr>
          <w:p w14:paraId="7C80364E" w14:textId="77777777" w:rsidR="00741593" w:rsidRPr="00DF763B" w:rsidRDefault="00741593" w:rsidP="00331AB0">
            <w:pPr>
              <w:contextualSpacing/>
              <w:jc w:val="center"/>
              <w:rPr>
                <w:noProof/>
                <w:lang w:val="ro-RO"/>
              </w:rPr>
            </w:pPr>
            <w:r w:rsidRPr="00DF763B">
              <w:rPr>
                <w:noProof/>
                <w:lang w:val="ro-RO"/>
              </w:rPr>
              <w:t>Descrierea produsului</w:t>
            </w:r>
          </w:p>
        </w:tc>
        <w:tc>
          <w:tcPr>
            <w:tcW w:w="4945" w:type="dxa"/>
            <w:gridSpan w:val="2"/>
          </w:tcPr>
          <w:p w14:paraId="707C5E64" w14:textId="77777777" w:rsidR="00751717" w:rsidRPr="00DF763B" w:rsidRDefault="00901318" w:rsidP="00331AB0">
            <w:pPr>
              <w:contextualSpacing/>
              <w:jc w:val="center"/>
              <w:rPr>
                <w:noProof/>
                <w:lang w:val="ro-RO"/>
              </w:rPr>
            </w:pPr>
            <w:r w:rsidRPr="00DF763B">
              <w:rPr>
                <w:noProof/>
                <w:lang w:val="ro-RO"/>
              </w:rPr>
              <w:t xml:space="preserve">Ciment Portland compozit, Ciment compozit (zgură – cenușă zburătoare) </w:t>
            </w:r>
          </w:p>
          <w:p w14:paraId="5DB05A86" w14:textId="70E3DC03" w:rsidR="00741593" w:rsidRPr="00DF763B" w:rsidRDefault="00901318" w:rsidP="00331AB0">
            <w:pPr>
              <w:contextualSpacing/>
              <w:jc w:val="center"/>
              <w:rPr>
                <w:noProof/>
                <w:lang w:val="ro-RO"/>
              </w:rPr>
            </w:pP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zgură de furnal granulată, cenușă zburătoare silicioasă și calcaroasă</w:t>
            </w:r>
          </w:p>
        </w:tc>
      </w:tr>
      <w:tr w:rsidR="00741593" w:rsidRPr="00DF763B" w14:paraId="4598AB29" w14:textId="77777777" w:rsidTr="003F1082">
        <w:tc>
          <w:tcPr>
            <w:tcW w:w="3595" w:type="dxa"/>
          </w:tcPr>
          <w:p w14:paraId="4639279A" w14:textId="77777777" w:rsidR="00741593" w:rsidRPr="00DF763B" w:rsidRDefault="00741593" w:rsidP="00331AB0">
            <w:pPr>
              <w:contextualSpacing/>
              <w:jc w:val="center"/>
              <w:rPr>
                <w:noProof/>
                <w:lang w:val="ro-RO"/>
              </w:rPr>
            </w:pPr>
            <w:r w:rsidRPr="00DF763B">
              <w:rPr>
                <w:noProof/>
                <w:lang w:val="ro-RO"/>
              </w:rPr>
              <w:t>Denumirea componentului</w:t>
            </w:r>
          </w:p>
        </w:tc>
        <w:tc>
          <w:tcPr>
            <w:tcW w:w="2472" w:type="dxa"/>
          </w:tcPr>
          <w:p w14:paraId="19B11EA2" w14:textId="77777777" w:rsidR="00741593" w:rsidRPr="00DF763B" w:rsidRDefault="00741593" w:rsidP="00331AB0">
            <w:pPr>
              <w:contextualSpacing/>
              <w:jc w:val="center"/>
              <w:rPr>
                <w:noProof/>
                <w:lang w:val="ro-RO"/>
              </w:rPr>
            </w:pPr>
            <w:r w:rsidRPr="00DF763B">
              <w:rPr>
                <w:noProof/>
                <w:lang w:val="ro-RO"/>
              </w:rPr>
              <w:t>Nr. CE</w:t>
            </w:r>
          </w:p>
        </w:tc>
        <w:tc>
          <w:tcPr>
            <w:tcW w:w="2473" w:type="dxa"/>
          </w:tcPr>
          <w:p w14:paraId="3AF0DE9B" w14:textId="699E6E4D" w:rsidR="00741593" w:rsidRPr="00DF763B" w:rsidRDefault="00753C4E" w:rsidP="00331AB0">
            <w:pPr>
              <w:contextualSpacing/>
              <w:jc w:val="center"/>
              <w:rPr>
                <w:noProof/>
                <w:lang w:val="ro-RO"/>
              </w:rPr>
            </w:pPr>
            <w:r w:rsidRPr="00DF763B">
              <w:rPr>
                <w:noProof/>
                <w:lang w:val="ro-RO"/>
              </w:rPr>
              <w:t>Concentrație</w:t>
            </w:r>
            <w:r w:rsidR="00741593" w:rsidRPr="00DF763B">
              <w:rPr>
                <w:noProof/>
                <w:lang w:val="ro-RO"/>
              </w:rPr>
              <w:t xml:space="preserve"> (% g/g)</w:t>
            </w:r>
          </w:p>
        </w:tc>
      </w:tr>
      <w:tr w:rsidR="00741593" w:rsidRPr="00DF763B" w14:paraId="1F014FED" w14:textId="77777777" w:rsidTr="003F1082">
        <w:tc>
          <w:tcPr>
            <w:tcW w:w="3595" w:type="dxa"/>
          </w:tcPr>
          <w:p w14:paraId="0CEB2F58" w14:textId="0FAE8B14" w:rsidR="00741593" w:rsidRPr="00DF763B" w:rsidRDefault="00901318" w:rsidP="00331AB0">
            <w:pPr>
              <w:contextualSpacing/>
              <w:rPr>
                <w:noProof/>
                <w:lang w:val="ro-RO"/>
              </w:rPr>
            </w:pPr>
            <w:r w:rsidRPr="00DF763B">
              <w:rPr>
                <w:noProof/>
                <w:lang w:val="ro-RO"/>
              </w:rPr>
              <w:t>Ciment clincher Portland</w:t>
            </w:r>
          </w:p>
        </w:tc>
        <w:tc>
          <w:tcPr>
            <w:tcW w:w="2472" w:type="dxa"/>
          </w:tcPr>
          <w:p w14:paraId="35840894" w14:textId="639F9F27" w:rsidR="00741593" w:rsidRPr="00DF763B" w:rsidRDefault="00901318" w:rsidP="00331AB0">
            <w:pPr>
              <w:contextualSpacing/>
              <w:jc w:val="center"/>
              <w:rPr>
                <w:noProof/>
                <w:lang w:val="ro-RO"/>
              </w:rPr>
            </w:pPr>
            <w:r w:rsidRPr="00DF763B">
              <w:rPr>
                <w:noProof/>
                <w:lang w:val="ro-RO"/>
              </w:rPr>
              <w:t>266-043-4</w:t>
            </w:r>
          </w:p>
        </w:tc>
        <w:tc>
          <w:tcPr>
            <w:tcW w:w="2473" w:type="dxa"/>
          </w:tcPr>
          <w:p w14:paraId="2549E5CA" w14:textId="48963A1C" w:rsidR="00741593" w:rsidRPr="00DF763B" w:rsidRDefault="00901318" w:rsidP="00331AB0">
            <w:pPr>
              <w:contextualSpacing/>
              <w:rPr>
                <w:noProof/>
                <w:lang w:val="ro-RO"/>
              </w:rPr>
            </w:pPr>
            <w:r w:rsidRPr="00DF763B">
              <w:rPr>
                <w:noProof/>
                <w:lang w:val="ro-RO"/>
              </w:rPr>
              <w:t>18,2-88</w:t>
            </w:r>
          </w:p>
        </w:tc>
      </w:tr>
      <w:tr w:rsidR="00741593" w:rsidRPr="00DF763B" w14:paraId="58CA5EC1" w14:textId="77777777" w:rsidTr="003F1082">
        <w:tc>
          <w:tcPr>
            <w:tcW w:w="3595" w:type="dxa"/>
          </w:tcPr>
          <w:p w14:paraId="1063ECE6" w14:textId="2FD4E356" w:rsidR="00741593" w:rsidRPr="00DF763B" w:rsidRDefault="00901318" w:rsidP="00331AB0">
            <w:pPr>
              <w:contextualSpacing/>
              <w:rPr>
                <w:noProof/>
                <w:lang w:val="ro-RO"/>
              </w:rPr>
            </w:pPr>
            <w:r w:rsidRPr="00DF763B">
              <w:rPr>
                <w:noProof/>
                <w:lang w:val="ro-RO"/>
              </w:rPr>
              <w:t>Zgură de furnal granulată</w:t>
            </w:r>
          </w:p>
        </w:tc>
        <w:tc>
          <w:tcPr>
            <w:tcW w:w="2472" w:type="dxa"/>
          </w:tcPr>
          <w:p w14:paraId="6483F710" w14:textId="57D40D75" w:rsidR="00741593" w:rsidRPr="00DF763B" w:rsidRDefault="00901318" w:rsidP="00331AB0">
            <w:pPr>
              <w:contextualSpacing/>
              <w:jc w:val="center"/>
              <w:rPr>
                <w:noProof/>
                <w:lang w:val="ro-RO"/>
              </w:rPr>
            </w:pPr>
            <w:r w:rsidRPr="00DF763B">
              <w:rPr>
                <w:noProof/>
                <w:lang w:val="ro-RO"/>
              </w:rPr>
              <w:t>266-002-0</w:t>
            </w:r>
          </w:p>
        </w:tc>
        <w:tc>
          <w:tcPr>
            <w:tcW w:w="2473" w:type="dxa"/>
          </w:tcPr>
          <w:p w14:paraId="35AA13E7" w14:textId="5795CEC7" w:rsidR="00741593" w:rsidRPr="00DF763B" w:rsidRDefault="00901318" w:rsidP="00331AB0">
            <w:pPr>
              <w:contextualSpacing/>
              <w:rPr>
                <w:noProof/>
                <w:lang w:val="ro-RO"/>
              </w:rPr>
            </w:pPr>
            <w:r w:rsidRPr="00DF763B">
              <w:rPr>
                <w:noProof/>
                <w:lang w:val="ro-RO"/>
              </w:rPr>
              <w:t>5,5-59</w:t>
            </w:r>
          </w:p>
        </w:tc>
      </w:tr>
      <w:tr w:rsidR="00901318" w:rsidRPr="00DF763B" w14:paraId="72006AE1" w14:textId="77777777" w:rsidTr="003F1082">
        <w:tc>
          <w:tcPr>
            <w:tcW w:w="3595" w:type="dxa"/>
          </w:tcPr>
          <w:p w14:paraId="7F3975F7" w14:textId="620155D4" w:rsidR="00901318" w:rsidRPr="00DF763B" w:rsidRDefault="00901318" w:rsidP="00331AB0">
            <w:pPr>
              <w:contextualSpacing/>
              <w:rPr>
                <w:noProof/>
                <w:lang w:val="ro-RO"/>
              </w:rPr>
            </w:pPr>
            <w:r w:rsidRPr="00DF763B">
              <w:rPr>
                <w:noProof/>
                <w:lang w:val="ro-RO"/>
              </w:rPr>
              <w:t>Cenușă zburătoare</w:t>
            </w:r>
          </w:p>
        </w:tc>
        <w:tc>
          <w:tcPr>
            <w:tcW w:w="2472" w:type="dxa"/>
          </w:tcPr>
          <w:p w14:paraId="5A6F8C0D" w14:textId="1C7350E0" w:rsidR="00901318" w:rsidRPr="00DF763B" w:rsidRDefault="00901318" w:rsidP="00331AB0">
            <w:pPr>
              <w:contextualSpacing/>
              <w:jc w:val="center"/>
              <w:rPr>
                <w:noProof/>
                <w:lang w:val="ro-RO"/>
              </w:rPr>
            </w:pPr>
            <w:r w:rsidRPr="00DF763B">
              <w:rPr>
                <w:noProof/>
                <w:lang w:val="ro-RO"/>
              </w:rPr>
              <w:t>931-322-8</w:t>
            </w:r>
          </w:p>
        </w:tc>
        <w:tc>
          <w:tcPr>
            <w:tcW w:w="2473" w:type="dxa"/>
          </w:tcPr>
          <w:p w14:paraId="045CAA5D" w14:textId="36216E1B" w:rsidR="00901318" w:rsidRPr="00DF763B" w:rsidRDefault="00901318" w:rsidP="00331AB0">
            <w:pPr>
              <w:contextualSpacing/>
              <w:rPr>
                <w:noProof/>
                <w:lang w:val="ro-RO"/>
              </w:rPr>
            </w:pPr>
            <w:r w:rsidRPr="00DF763B">
              <w:rPr>
                <w:noProof/>
                <w:lang w:val="ro-RO"/>
              </w:rPr>
              <w:t>5,5-49</w:t>
            </w:r>
          </w:p>
        </w:tc>
      </w:tr>
      <w:tr w:rsidR="00741593" w:rsidRPr="00DF763B" w14:paraId="72EBB914" w14:textId="77777777" w:rsidTr="003F1082">
        <w:tc>
          <w:tcPr>
            <w:tcW w:w="3595" w:type="dxa"/>
          </w:tcPr>
          <w:p w14:paraId="66A20A25" w14:textId="6FFF3DA4" w:rsidR="00741593" w:rsidRPr="00DF763B" w:rsidRDefault="00901318" w:rsidP="00331AB0">
            <w:pPr>
              <w:contextualSpacing/>
              <w:rPr>
                <w:noProof/>
                <w:lang w:val="ro-RO"/>
              </w:rPr>
            </w:pPr>
            <w:r w:rsidRPr="00DF763B">
              <w:rPr>
                <w:noProof/>
                <w:lang w:val="ro-RO"/>
              </w:rPr>
              <w:t>Sulfat de calciu</w:t>
            </w:r>
          </w:p>
        </w:tc>
        <w:tc>
          <w:tcPr>
            <w:tcW w:w="2472" w:type="dxa"/>
          </w:tcPr>
          <w:p w14:paraId="716C2D31" w14:textId="4AB6B7A7" w:rsidR="00741593" w:rsidRPr="00DF763B" w:rsidRDefault="00901318" w:rsidP="00331AB0">
            <w:pPr>
              <w:contextualSpacing/>
              <w:jc w:val="center"/>
              <w:rPr>
                <w:noProof/>
                <w:lang w:val="ro-RO"/>
              </w:rPr>
            </w:pPr>
            <w:r w:rsidRPr="00DF763B">
              <w:rPr>
                <w:noProof/>
                <w:lang w:val="ro-RO"/>
              </w:rPr>
              <w:t>231-900-3</w:t>
            </w:r>
          </w:p>
        </w:tc>
        <w:tc>
          <w:tcPr>
            <w:tcW w:w="2473" w:type="dxa"/>
          </w:tcPr>
          <w:p w14:paraId="5E0EA563" w14:textId="5A277FA3" w:rsidR="00741593" w:rsidRPr="00DF763B" w:rsidRDefault="00901318" w:rsidP="00331AB0">
            <w:pPr>
              <w:contextualSpacing/>
              <w:rPr>
                <w:noProof/>
                <w:lang w:val="ro-RO"/>
              </w:rPr>
            </w:pPr>
            <w:r w:rsidRPr="00DF763B">
              <w:rPr>
                <w:noProof/>
                <w:lang w:val="ro-RO"/>
              </w:rPr>
              <w:t>0-8</w:t>
            </w:r>
          </w:p>
        </w:tc>
      </w:tr>
      <w:tr w:rsidR="00741593" w:rsidRPr="00DF763B" w14:paraId="5142E036" w14:textId="77777777" w:rsidTr="003F1082">
        <w:tc>
          <w:tcPr>
            <w:tcW w:w="3595" w:type="dxa"/>
          </w:tcPr>
          <w:p w14:paraId="5828269B" w14:textId="66DB00D0" w:rsidR="00741593" w:rsidRPr="00DF763B" w:rsidRDefault="00901318"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175DE958" w14:textId="3609BCF0" w:rsidR="00741593" w:rsidRPr="00DF763B" w:rsidRDefault="00901318" w:rsidP="00331AB0">
            <w:pPr>
              <w:contextualSpacing/>
              <w:jc w:val="center"/>
              <w:rPr>
                <w:noProof/>
                <w:lang w:val="ro-RO"/>
              </w:rPr>
            </w:pPr>
            <w:r w:rsidRPr="00DF763B">
              <w:rPr>
                <w:noProof/>
                <w:lang w:val="ro-RO"/>
              </w:rPr>
              <w:t>270-659-9</w:t>
            </w:r>
          </w:p>
        </w:tc>
        <w:tc>
          <w:tcPr>
            <w:tcW w:w="2473" w:type="dxa"/>
            <w:vMerge w:val="restart"/>
          </w:tcPr>
          <w:p w14:paraId="08CD9111" w14:textId="0F3F1414" w:rsidR="00741593" w:rsidRPr="00DF763B" w:rsidRDefault="00901318" w:rsidP="00331AB0">
            <w:pPr>
              <w:contextualSpacing/>
              <w:rPr>
                <w:noProof/>
                <w:lang w:val="ro-RO"/>
              </w:rPr>
            </w:pPr>
            <w:r w:rsidRPr="00DF763B">
              <w:rPr>
                <w:noProof/>
                <w:lang w:val="ro-RO"/>
              </w:rPr>
              <w:br/>
              <w:t>0-5</w:t>
            </w:r>
          </w:p>
        </w:tc>
      </w:tr>
      <w:tr w:rsidR="00741593" w:rsidRPr="00DF763B" w14:paraId="29430CC9" w14:textId="77777777" w:rsidTr="003F1082">
        <w:tc>
          <w:tcPr>
            <w:tcW w:w="3595" w:type="dxa"/>
          </w:tcPr>
          <w:p w14:paraId="0DA069D0" w14:textId="1445B960" w:rsidR="00741593" w:rsidRPr="00DF763B" w:rsidRDefault="00901318" w:rsidP="00331AB0">
            <w:pPr>
              <w:contextualSpacing/>
              <w:rPr>
                <w:noProof/>
                <w:lang w:val="ro-RO"/>
              </w:rPr>
            </w:pPr>
            <w:r w:rsidRPr="00DF763B">
              <w:rPr>
                <w:noProof/>
                <w:lang w:val="ro-RO"/>
              </w:rPr>
              <w:t>Materiale minerale naturale anorganice</w:t>
            </w:r>
          </w:p>
        </w:tc>
        <w:tc>
          <w:tcPr>
            <w:tcW w:w="2472" w:type="dxa"/>
          </w:tcPr>
          <w:p w14:paraId="5E07FD25" w14:textId="4B7F6754" w:rsidR="00741593" w:rsidRPr="00DF763B" w:rsidRDefault="00901318" w:rsidP="00331AB0">
            <w:pPr>
              <w:contextualSpacing/>
              <w:jc w:val="center"/>
              <w:rPr>
                <w:noProof/>
                <w:lang w:val="ro-RO"/>
              </w:rPr>
            </w:pPr>
            <w:r w:rsidRPr="00DF763B">
              <w:rPr>
                <w:noProof/>
                <w:lang w:val="ro-RO"/>
              </w:rPr>
              <w:t>310-127-6</w:t>
            </w:r>
          </w:p>
        </w:tc>
        <w:tc>
          <w:tcPr>
            <w:tcW w:w="2473" w:type="dxa"/>
            <w:vMerge/>
          </w:tcPr>
          <w:p w14:paraId="73875133" w14:textId="77777777" w:rsidR="00741593" w:rsidRPr="00DF763B" w:rsidRDefault="00741593" w:rsidP="00331AB0">
            <w:pPr>
              <w:contextualSpacing/>
              <w:rPr>
                <w:noProof/>
                <w:lang w:val="ro-RO"/>
              </w:rPr>
            </w:pPr>
          </w:p>
        </w:tc>
      </w:tr>
      <w:tr w:rsidR="00741593" w:rsidRPr="00DF763B" w14:paraId="36ECCF37" w14:textId="77777777" w:rsidTr="003F1082">
        <w:tc>
          <w:tcPr>
            <w:tcW w:w="3595" w:type="dxa"/>
          </w:tcPr>
          <w:p w14:paraId="0C4E4D38" w14:textId="6CD58BA6" w:rsidR="00741593" w:rsidRPr="00DF763B" w:rsidRDefault="00901318" w:rsidP="00331AB0">
            <w:pPr>
              <w:contextualSpacing/>
              <w:rPr>
                <w:noProof/>
                <w:lang w:val="ro-RO"/>
              </w:rPr>
            </w:pPr>
            <w:r w:rsidRPr="00DF763B">
              <w:rPr>
                <w:noProof/>
                <w:lang w:val="ro-RO"/>
              </w:rPr>
              <w:t>Sulfat de fier (II)</w:t>
            </w:r>
          </w:p>
        </w:tc>
        <w:tc>
          <w:tcPr>
            <w:tcW w:w="2472" w:type="dxa"/>
          </w:tcPr>
          <w:p w14:paraId="32F51AC9" w14:textId="6DF1B279" w:rsidR="00741593" w:rsidRPr="00DF763B" w:rsidRDefault="00901318" w:rsidP="00331AB0">
            <w:pPr>
              <w:contextualSpacing/>
              <w:jc w:val="center"/>
              <w:rPr>
                <w:noProof/>
                <w:lang w:val="ro-RO"/>
              </w:rPr>
            </w:pPr>
            <w:r w:rsidRPr="00DF763B">
              <w:rPr>
                <w:noProof/>
                <w:lang w:val="ro-RO"/>
              </w:rPr>
              <w:t>231-753-5</w:t>
            </w:r>
          </w:p>
        </w:tc>
        <w:tc>
          <w:tcPr>
            <w:tcW w:w="2473" w:type="dxa"/>
          </w:tcPr>
          <w:p w14:paraId="001168C4" w14:textId="01B83293" w:rsidR="00741593" w:rsidRPr="00DF763B" w:rsidRDefault="00901318" w:rsidP="00331AB0">
            <w:pPr>
              <w:contextualSpacing/>
              <w:rPr>
                <w:noProof/>
                <w:lang w:val="ro-RO"/>
              </w:rPr>
            </w:pPr>
            <w:r w:rsidRPr="00DF763B">
              <w:rPr>
                <w:noProof/>
                <w:lang w:val="ro-RO"/>
              </w:rPr>
              <w:t>0-1</w:t>
            </w:r>
          </w:p>
        </w:tc>
      </w:tr>
      <w:tr w:rsidR="00741593" w:rsidRPr="00DF763B" w14:paraId="305D6979" w14:textId="77777777" w:rsidTr="003F1082">
        <w:tc>
          <w:tcPr>
            <w:tcW w:w="3595" w:type="dxa"/>
          </w:tcPr>
          <w:p w14:paraId="35D64AAC" w14:textId="1474619A" w:rsidR="00741593" w:rsidRPr="00DF763B" w:rsidRDefault="00901318" w:rsidP="00331AB0">
            <w:pPr>
              <w:contextualSpacing/>
              <w:rPr>
                <w:noProof/>
                <w:lang w:val="ro-RO"/>
              </w:rPr>
            </w:pPr>
            <w:r w:rsidRPr="00DF763B">
              <w:rPr>
                <w:noProof/>
                <w:lang w:val="ro-RO"/>
              </w:rPr>
              <w:t>Sulfat de staniu (II)</w:t>
            </w:r>
          </w:p>
        </w:tc>
        <w:tc>
          <w:tcPr>
            <w:tcW w:w="2472" w:type="dxa"/>
          </w:tcPr>
          <w:p w14:paraId="78FB79DA" w14:textId="506AF3DD" w:rsidR="00741593" w:rsidRPr="00DF763B" w:rsidRDefault="00901318" w:rsidP="00331AB0">
            <w:pPr>
              <w:contextualSpacing/>
              <w:jc w:val="center"/>
              <w:rPr>
                <w:noProof/>
                <w:lang w:val="ro-RO"/>
              </w:rPr>
            </w:pPr>
            <w:r w:rsidRPr="00DF763B">
              <w:rPr>
                <w:noProof/>
                <w:lang w:val="ro-RO"/>
              </w:rPr>
              <w:t>231-302-2</w:t>
            </w:r>
          </w:p>
        </w:tc>
        <w:tc>
          <w:tcPr>
            <w:tcW w:w="2473" w:type="dxa"/>
          </w:tcPr>
          <w:p w14:paraId="627EAA70" w14:textId="004C5D5A" w:rsidR="00741593" w:rsidRPr="00DF763B" w:rsidRDefault="00901318" w:rsidP="00331AB0">
            <w:pPr>
              <w:contextualSpacing/>
              <w:rPr>
                <w:noProof/>
                <w:lang w:val="ro-RO"/>
              </w:rPr>
            </w:pPr>
            <w:r w:rsidRPr="00DF763B">
              <w:rPr>
                <w:noProof/>
                <w:lang w:val="ro-RO"/>
              </w:rPr>
              <w:t>0-0,1</w:t>
            </w:r>
          </w:p>
        </w:tc>
      </w:tr>
      <w:tr w:rsidR="00741593" w:rsidRPr="00DF763B" w14:paraId="7EC469CF" w14:textId="77777777" w:rsidTr="003F1082">
        <w:tc>
          <w:tcPr>
            <w:tcW w:w="3595" w:type="dxa"/>
          </w:tcPr>
          <w:p w14:paraId="477B579F" w14:textId="77777777" w:rsidR="00741593" w:rsidRPr="00DF763B" w:rsidRDefault="00741593" w:rsidP="00331AB0">
            <w:pPr>
              <w:contextualSpacing/>
              <w:jc w:val="center"/>
              <w:rPr>
                <w:noProof/>
                <w:lang w:val="ro-RO"/>
              </w:rPr>
            </w:pPr>
            <w:r w:rsidRPr="00DF763B">
              <w:rPr>
                <w:noProof/>
                <w:lang w:val="ro-RO"/>
              </w:rPr>
              <w:t>Denumirea formulei standard</w:t>
            </w:r>
          </w:p>
        </w:tc>
        <w:tc>
          <w:tcPr>
            <w:tcW w:w="4945" w:type="dxa"/>
            <w:gridSpan w:val="2"/>
          </w:tcPr>
          <w:p w14:paraId="61DD3844" w14:textId="1765907F" w:rsidR="00741593" w:rsidRPr="00DF763B" w:rsidRDefault="00901318" w:rsidP="00331AB0">
            <w:pPr>
              <w:contextualSpacing/>
              <w:jc w:val="center"/>
              <w:rPr>
                <w:b/>
                <w:bCs/>
                <w:noProof/>
                <w:lang w:val="ro-RO"/>
              </w:rPr>
            </w:pPr>
            <w:r w:rsidRPr="00DF763B">
              <w:rPr>
                <w:b/>
                <w:bCs/>
                <w:noProof/>
                <w:lang w:val="ro-RO"/>
              </w:rPr>
              <w:t>Ciment formulă standard 10</w:t>
            </w:r>
          </w:p>
        </w:tc>
      </w:tr>
      <w:tr w:rsidR="00741593" w:rsidRPr="00DF763B" w14:paraId="397E03DB" w14:textId="77777777" w:rsidTr="003F1082">
        <w:tc>
          <w:tcPr>
            <w:tcW w:w="3595" w:type="dxa"/>
          </w:tcPr>
          <w:p w14:paraId="501C139F" w14:textId="77777777" w:rsidR="00741593" w:rsidRPr="00DF763B" w:rsidRDefault="00741593" w:rsidP="00331AB0">
            <w:pPr>
              <w:contextualSpacing/>
              <w:jc w:val="center"/>
              <w:rPr>
                <w:noProof/>
                <w:lang w:val="ro-RO"/>
              </w:rPr>
            </w:pPr>
            <w:r w:rsidRPr="00DF763B">
              <w:rPr>
                <w:noProof/>
                <w:lang w:val="ro-RO"/>
              </w:rPr>
              <w:lastRenderedPageBreak/>
              <w:t>Descrierea produsului</w:t>
            </w:r>
          </w:p>
        </w:tc>
        <w:tc>
          <w:tcPr>
            <w:tcW w:w="4945" w:type="dxa"/>
            <w:gridSpan w:val="2"/>
          </w:tcPr>
          <w:p w14:paraId="4CB2506A" w14:textId="43D6F746" w:rsidR="0097536D" w:rsidRPr="00DF763B" w:rsidRDefault="00901318" w:rsidP="00331AB0">
            <w:pPr>
              <w:contextualSpacing/>
              <w:jc w:val="center"/>
              <w:rPr>
                <w:noProof/>
                <w:lang w:val="ro-RO"/>
              </w:rPr>
            </w:pPr>
            <w:r w:rsidRPr="00DF763B">
              <w:rPr>
                <w:noProof/>
                <w:lang w:val="ro-RO"/>
              </w:rPr>
              <w:t>Ciment Portland compozit, Ciment compozit (zgură – puzzolan</w:t>
            </w:r>
            <w:r w:rsidR="0097536D" w:rsidRPr="00DF763B">
              <w:rPr>
                <w:noProof/>
                <w:lang w:val="ro-RO"/>
              </w:rPr>
              <w:t>ă</w:t>
            </w:r>
            <w:r w:rsidRPr="00DF763B">
              <w:rPr>
                <w:noProof/>
                <w:lang w:val="ro-RO"/>
              </w:rPr>
              <w:t xml:space="preserve">) </w:t>
            </w:r>
          </w:p>
          <w:p w14:paraId="6029AA7A" w14:textId="25C44D4B" w:rsidR="00741593" w:rsidRPr="00DF763B" w:rsidRDefault="00901318" w:rsidP="00331AB0">
            <w:pPr>
              <w:contextualSpacing/>
              <w:jc w:val="center"/>
              <w:rPr>
                <w:noProof/>
                <w:lang w:val="ro-RO"/>
              </w:rPr>
            </w:pP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zgură de furnal, puzzolan</w:t>
            </w:r>
            <w:r w:rsidR="0097536D" w:rsidRPr="00DF763B">
              <w:rPr>
                <w:i/>
                <w:iCs/>
                <w:noProof/>
                <w:lang w:val="ro-RO"/>
              </w:rPr>
              <w:t>ă</w:t>
            </w:r>
            <w:r w:rsidRPr="00DF763B">
              <w:rPr>
                <w:i/>
                <w:iCs/>
                <w:noProof/>
                <w:lang w:val="ro-RO"/>
              </w:rPr>
              <w:t xml:space="preserve"> natural</w:t>
            </w:r>
            <w:r w:rsidR="0097536D" w:rsidRPr="00DF763B">
              <w:rPr>
                <w:i/>
                <w:iCs/>
                <w:noProof/>
                <w:lang w:val="ro-RO"/>
              </w:rPr>
              <w:t>ă</w:t>
            </w:r>
            <w:r w:rsidRPr="00DF763B">
              <w:rPr>
                <w:i/>
                <w:iCs/>
                <w:noProof/>
                <w:lang w:val="ro-RO"/>
              </w:rPr>
              <w:t xml:space="preserve"> sau natural</w:t>
            </w:r>
            <w:r w:rsidR="0097536D" w:rsidRPr="00DF763B">
              <w:rPr>
                <w:i/>
                <w:iCs/>
                <w:noProof/>
                <w:lang w:val="ro-RO"/>
              </w:rPr>
              <w:t>ă</w:t>
            </w:r>
            <w:r w:rsidRPr="00DF763B">
              <w:rPr>
                <w:i/>
                <w:iCs/>
                <w:noProof/>
                <w:lang w:val="ro-RO"/>
              </w:rPr>
              <w:t xml:space="preserve"> calcinat</w:t>
            </w:r>
            <w:r w:rsidR="0097536D" w:rsidRPr="00DF763B">
              <w:rPr>
                <w:i/>
                <w:iCs/>
                <w:noProof/>
                <w:lang w:val="ro-RO"/>
              </w:rPr>
              <w:t>ă</w:t>
            </w:r>
          </w:p>
        </w:tc>
      </w:tr>
      <w:tr w:rsidR="00741593" w:rsidRPr="00DF763B" w14:paraId="1C4BF042" w14:textId="77777777" w:rsidTr="003F1082">
        <w:tc>
          <w:tcPr>
            <w:tcW w:w="3595" w:type="dxa"/>
          </w:tcPr>
          <w:p w14:paraId="3266B3DD" w14:textId="77777777" w:rsidR="00741593" w:rsidRPr="00DF763B" w:rsidRDefault="00741593" w:rsidP="00331AB0">
            <w:pPr>
              <w:contextualSpacing/>
              <w:jc w:val="center"/>
              <w:rPr>
                <w:noProof/>
                <w:lang w:val="ro-RO"/>
              </w:rPr>
            </w:pPr>
            <w:r w:rsidRPr="00DF763B">
              <w:rPr>
                <w:noProof/>
                <w:lang w:val="ro-RO"/>
              </w:rPr>
              <w:t>Denumirea componentului</w:t>
            </w:r>
          </w:p>
        </w:tc>
        <w:tc>
          <w:tcPr>
            <w:tcW w:w="2472" w:type="dxa"/>
          </w:tcPr>
          <w:p w14:paraId="290EEDD1" w14:textId="77777777" w:rsidR="00741593" w:rsidRPr="00DF763B" w:rsidRDefault="00741593" w:rsidP="00331AB0">
            <w:pPr>
              <w:contextualSpacing/>
              <w:jc w:val="center"/>
              <w:rPr>
                <w:noProof/>
                <w:lang w:val="ro-RO"/>
              </w:rPr>
            </w:pPr>
            <w:r w:rsidRPr="00DF763B">
              <w:rPr>
                <w:noProof/>
                <w:lang w:val="ro-RO"/>
              </w:rPr>
              <w:t>Nr. CE</w:t>
            </w:r>
          </w:p>
        </w:tc>
        <w:tc>
          <w:tcPr>
            <w:tcW w:w="2473" w:type="dxa"/>
          </w:tcPr>
          <w:p w14:paraId="3CC63E2C" w14:textId="6C85484F" w:rsidR="00741593" w:rsidRPr="00DF763B" w:rsidRDefault="00753C4E" w:rsidP="00331AB0">
            <w:pPr>
              <w:contextualSpacing/>
              <w:jc w:val="center"/>
              <w:rPr>
                <w:noProof/>
                <w:lang w:val="ro-RO"/>
              </w:rPr>
            </w:pPr>
            <w:r w:rsidRPr="00DF763B">
              <w:rPr>
                <w:noProof/>
                <w:lang w:val="ro-RO"/>
              </w:rPr>
              <w:t>Concentrație</w:t>
            </w:r>
            <w:r w:rsidR="00741593" w:rsidRPr="00DF763B">
              <w:rPr>
                <w:noProof/>
                <w:lang w:val="ro-RO"/>
              </w:rPr>
              <w:t xml:space="preserve"> (% g/g)</w:t>
            </w:r>
          </w:p>
        </w:tc>
      </w:tr>
      <w:tr w:rsidR="00741593" w:rsidRPr="00DF763B" w14:paraId="597A8EB1" w14:textId="77777777" w:rsidTr="003F1082">
        <w:tc>
          <w:tcPr>
            <w:tcW w:w="3595" w:type="dxa"/>
          </w:tcPr>
          <w:p w14:paraId="284CD863" w14:textId="51738788" w:rsidR="00741593" w:rsidRPr="00DF763B" w:rsidRDefault="00901318" w:rsidP="00331AB0">
            <w:pPr>
              <w:contextualSpacing/>
              <w:rPr>
                <w:noProof/>
                <w:lang w:val="ro-RO"/>
              </w:rPr>
            </w:pPr>
            <w:r w:rsidRPr="00DF763B">
              <w:rPr>
                <w:noProof/>
                <w:lang w:val="ro-RO"/>
              </w:rPr>
              <w:t>Ciment clincher Portland</w:t>
            </w:r>
          </w:p>
        </w:tc>
        <w:tc>
          <w:tcPr>
            <w:tcW w:w="2472" w:type="dxa"/>
          </w:tcPr>
          <w:p w14:paraId="27162196" w14:textId="14293334" w:rsidR="00741593" w:rsidRPr="00DF763B" w:rsidRDefault="00901318" w:rsidP="00331AB0">
            <w:pPr>
              <w:contextualSpacing/>
              <w:jc w:val="center"/>
              <w:rPr>
                <w:noProof/>
                <w:lang w:val="ro-RO"/>
              </w:rPr>
            </w:pPr>
            <w:r w:rsidRPr="00DF763B">
              <w:rPr>
                <w:noProof/>
                <w:lang w:val="ro-RO"/>
              </w:rPr>
              <w:t>266-043-4</w:t>
            </w:r>
          </w:p>
        </w:tc>
        <w:tc>
          <w:tcPr>
            <w:tcW w:w="2473" w:type="dxa"/>
          </w:tcPr>
          <w:p w14:paraId="1713463F" w14:textId="1F283C54" w:rsidR="00741593" w:rsidRPr="00DF763B" w:rsidRDefault="00901318" w:rsidP="00331AB0">
            <w:pPr>
              <w:contextualSpacing/>
              <w:rPr>
                <w:noProof/>
                <w:lang w:val="ro-RO"/>
              </w:rPr>
            </w:pPr>
            <w:r w:rsidRPr="00DF763B">
              <w:rPr>
                <w:noProof/>
                <w:lang w:val="ro-RO"/>
              </w:rPr>
              <w:t>18,2-88</w:t>
            </w:r>
          </w:p>
        </w:tc>
      </w:tr>
      <w:tr w:rsidR="00741593" w:rsidRPr="00DF763B" w14:paraId="6B9FFE9E" w14:textId="77777777" w:rsidTr="003F1082">
        <w:tc>
          <w:tcPr>
            <w:tcW w:w="3595" w:type="dxa"/>
          </w:tcPr>
          <w:p w14:paraId="4DC0F1CB" w14:textId="4F0DE524" w:rsidR="00741593" w:rsidRPr="00DF763B" w:rsidRDefault="00901318" w:rsidP="00331AB0">
            <w:pPr>
              <w:contextualSpacing/>
              <w:rPr>
                <w:noProof/>
                <w:lang w:val="ro-RO"/>
              </w:rPr>
            </w:pPr>
            <w:r w:rsidRPr="00DF763B">
              <w:rPr>
                <w:noProof/>
                <w:lang w:val="ro-RO"/>
              </w:rPr>
              <w:t>Zgură de furnal granulată</w:t>
            </w:r>
          </w:p>
        </w:tc>
        <w:tc>
          <w:tcPr>
            <w:tcW w:w="2472" w:type="dxa"/>
          </w:tcPr>
          <w:p w14:paraId="7E08DC3F" w14:textId="705E121A" w:rsidR="00741593" w:rsidRPr="00DF763B" w:rsidRDefault="00901318" w:rsidP="00331AB0">
            <w:pPr>
              <w:contextualSpacing/>
              <w:jc w:val="center"/>
              <w:rPr>
                <w:noProof/>
                <w:lang w:val="ro-RO"/>
              </w:rPr>
            </w:pPr>
            <w:r w:rsidRPr="00DF763B">
              <w:rPr>
                <w:noProof/>
                <w:lang w:val="ro-RO"/>
              </w:rPr>
              <w:t>266-002-0</w:t>
            </w:r>
          </w:p>
        </w:tc>
        <w:tc>
          <w:tcPr>
            <w:tcW w:w="2473" w:type="dxa"/>
          </w:tcPr>
          <w:p w14:paraId="34F6657B" w14:textId="40AFF8C0" w:rsidR="00741593" w:rsidRPr="00DF763B" w:rsidRDefault="00901318" w:rsidP="00331AB0">
            <w:pPr>
              <w:contextualSpacing/>
              <w:rPr>
                <w:noProof/>
                <w:lang w:val="ro-RO"/>
              </w:rPr>
            </w:pPr>
            <w:r w:rsidRPr="00DF763B">
              <w:rPr>
                <w:noProof/>
                <w:lang w:val="ro-RO"/>
              </w:rPr>
              <w:t>5,5-49</w:t>
            </w:r>
          </w:p>
        </w:tc>
      </w:tr>
      <w:tr w:rsidR="00901318" w:rsidRPr="00DF763B" w14:paraId="2D8B0740" w14:textId="77777777" w:rsidTr="003F1082">
        <w:tc>
          <w:tcPr>
            <w:tcW w:w="3595" w:type="dxa"/>
          </w:tcPr>
          <w:p w14:paraId="43355A2B" w14:textId="5EDC03AD" w:rsidR="00901318" w:rsidRPr="00DF763B" w:rsidRDefault="00901318" w:rsidP="00331AB0">
            <w:pPr>
              <w:contextualSpacing/>
              <w:rPr>
                <w:noProof/>
                <w:lang w:val="ro-RO"/>
              </w:rPr>
            </w:pPr>
            <w:r w:rsidRPr="00DF763B">
              <w:rPr>
                <w:noProof/>
                <w:lang w:val="ro-RO"/>
              </w:rPr>
              <w:t>Puzzolan</w:t>
            </w:r>
            <w:r w:rsidR="00A740D0" w:rsidRPr="00DF763B">
              <w:rPr>
                <w:noProof/>
                <w:lang w:val="ro-RO"/>
              </w:rPr>
              <w:t>ă</w:t>
            </w:r>
            <w:r w:rsidRPr="00DF763B">
              <w:rPr>
                <w:noProof/>
                <w:lang w:val="ro-RO"/>
              </w:rPr>
              <w:t xml:space="preserve"> natural</w:t>
            </w:r>
            <w:r w:rsidR="00A740D0" w:rsidRPr="00DF763B">
              <w:rPr>
                <w:noProof/>
                <w:lang w:val="ro-RO"/>
              </w:rPr>
              <w:t>ă</w:t>
            </w:r>
            <w:r w:rsidRPr="00DF763B">
              <w:rPr>
                <w:noProof/>
                <w:lang w:val="ro-RO"/>
              </w:rPr>
              <w:t xml:space="preserve"> (calcinat</w:t>
            </w:r>
            <w:r w:rsidR="00A740D0" w:rsidRPr="00DF763B">
              <w:rPr>
                <w:noProof/>
                <w:lang w:val="ro-RO"/>
              </w:rPr>
              <w:t>ă</w:t>
            </w:r>
            <w:r w:rsidRPr="00DF763B">
              <w:rPr>
                <w:noProof/>
                <w:lang w:val="ro-RO"/>
              </w:rPr>
              <w:t>)</w:t>
            </w:r>
          </w:p>
        </w:tc>
        <w:tc>
          <w:tcPr>
            <w:tcW w:w="2472" w:type="dxa"/>
          </w:tcPr>
          <w:p w14:paraId="70D1094C" w14:textId="46CF6548" w:rsidR="00901318" w:rsidRPr="00DF763B" w:rsidRDefault="00901318" w:rsidP="00331AB0">
            <w:pPr>
              <w:contextualSpacing/>
              <w:jc w:val="center"/>
              <w:rPr>
                <w:noProof/>
                <w:lang w:val="ro-RO"/>
              </w:rPr>
            </w:pPr>
            <w:r w:rsidRPr="00DF763B">
              <w:rPr>
                <w:noProof/>
                <w:lang w:val="ro-RO"/>
              </w:rPr>
              <w:t>310-127-6</w:t>
            </w:r>
          </w:p>
        </w:tc>
        <w:tc>
          <w:tcPr>
            <w:tcW w:w="2473" w:type="dxa"/>
          </w:tcPr>
          <w:p w14:paraId="1E5E951C" w14:textId="7F001E3B" w:rsidR="00901318" w:rsidRPr="00DF763B" w:rsidRDefault="00901318" w:rsidP="00331AB0">
            <w:pPr>
              <w:contextualSpacing/>
              <w:rPr>
                <w:noProof/>
                <w:lang w:val="ro-RO"/>
              </w:rPr>
            </w:pPr>
            <w:r w:rsidRPr="00DF763B">
              <w:rPr>
                <w:noProof/>
                <w:lang w:val="ro-RO"/>
              </w:rPr>
              <w:t>5,5-49</w:t>
            </w:r>
          </w:p>
        </w:tc>
      </w:tr>
      <w:tr w:rsidR="00741593" w:rsidRPr="00DF763B" w14:paraId="7E5CD7D6" w14:textId="77777777" w:rsidTr="003F1082">
        <w:tc>
          <w:tcPr>
            <w:tcW w:w="3595" w:type="dxa"/>
          </w:tcPr>
          <w:p w14:paraId="73F7D28E" w14:textId="2FE44855" w:rsidR="00741593" w:rsidRPr="00DF763B" w:rsidRDefault="00901318" w:rsidP="00331AB0">
            <w:pPr>
              <w:contextualSpacing/>
              <w:rPr>
                <w:noProof/>
                <w:lang w:val="ro-RO"/>
              </w:rPr>
            </w:pPr>
            <w:r w:rsidRPr="00DF763B">
              <w:rPr>
                <w:noProof/>
                <w:lang w:val="ro-RO"/>
              </w:rPr>
              <w:t>Sulfat de calciu</w:t>
            </w:r>
          </w:p>
        </w:tc>
        <w:tc>
          <w:tcPr>
            <w:tcW w:w="2472" w:type="dxa"/>
          </w:tcPr>
          <w:p w14:paraId="055585CE" w14:textId="23E628CA" w:rsidR="00741593" w:rsidRPr="00DF763B" w:rsidRDefault="00901318" w:rsidP="00331AB0">
            <w:pPr>
              <w:contextualSpacing/>
              <w:jc w:val="center"/>
              <w:rPr>
                <w:noProof/>
                <w:lang w:val="ro-RO"/>
              </w:rPr>
            </w:pPr>
            <w:r w:rsidRPr="00DF763B">
              <w:rPr>
                <w:noProof/>
                <w:lang w:val="ro-RO"/>
              </w:rPr>
              <w:t>231-900-3</w:t>
            </w:r>
          </w:p>
        </w:tc>
        <w:tc>
          <w:tcPr>
            <w:tcW w:w="2473" w:type="dxa"/>
          </w:tcPr>
          <w:p w14:paraId="3CFAD8D2" w14:textId="059FEDE4" w:rsidR="00741593" w:rsidRPr="00DF763B" w:rsidRDefault="00901318" w:rsidP="00331AB0">
            <w:pPr>
              <w:contextualSpacing/>
              <w:rPr>
                <w:noProof/>
                <w:lang w:val="ro-RO"/>
              </w:rPr>
            </w:pPr>
            <w:r w:rsidRPr="00DF763B">
              <w:rPr>
                <w:noProof/>
                <w:lang w:val="ro-RO"/>
              </w:rPr>
              <w:t>0-8</w:t>
            </w:r>
          </w:p>
        </w:tc>
      </w:tr>
      <w:tr w:rsidR="00741593" w:rsidRPr="00DF763B" w14:paraId="3748F90F" w14:textId="77777777" w:rsidTr="003F1082">
        <w:tc>
          <w:tcPr>
            <w:tcW w:w="3595" w:type="dxa"/>
          </w:tcPr>
          <w:p w14:paraId="4AD12DFE" w14:textId="1FAF6C73" w:rsidR="00741593" w:rsidRPr="00DF763B" w:rsidRDefault="00901318"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55DE4FD9" w14:textId="1E7AA6B7" w:rsidR="00741593" w:rsidRPr="00DF763B" w:rsidRDefault="00901318" w:rsidP="00331AB0">
            <w:pPr>
              <w:contextualSpacing/>
              <w:jc w:val="center"/>
              <w:rPr>
                <w:noProof/>
                <w:lang w:val="ro-RO"/>
              </w:rPr>
            </w:pPr>
            <w:r w:rsidRPr="00DF763B">
              <w:rPr>
                <w:noProof/>
                <w:lang w:val="ro-RO"/>
              </w:rPr>
              <w:t>270-659-9</w:t>
            </w:r>
          </w:p>
        </w:tc>
        <w:tc>
          <w:tcPr>
            <w:tcW w:w="2473" w:type="dxa"/>
            <w:vMerge w:val="restart"/>
          </w:tcPr>
          <w:p w14:paraId="41AB4557" w14:textId="77777777" w:rsidR="00741593" w:rsidRPr="00DF763B" w:rsidRDefault="00741593" w:rsidP="00331AB0">
            <w:pPr>
              <w:contextualSpacing/>
              <w:rPr>
                <w:noProof/>
                <w:lang w:val="ro-RO"/>
              </w:rPr>
            </w:pPr>
          </w:p>
          <w:p w14:paraId="4CAA2B39" w14:textId="67DD8BE7" w:rsidR="00901318" w:rsidRPr="00DF763B" w:rsidRDefault="00901318" w:rsidP="00331AB0">
            <w:pPr>
              <w:contextualSpacing/>
              <w:rPr>
                <w:noProof/>
                <w:lang w:val="ro-RO"/>
              </w:rPr>
            </w:pPr>
            <w:r w:rsidRPr="00DF763B">
              <w:rPr>
                <w:noProof/>
                <w:lang w:val="ro-RO"/>
              </w:rPr>
              <w:t>0-5</w:t>
            </w:r>
          </w:p>
        </w:tc>
      </w:tr>
      <w:tr w:rsidR="00741593" w:rsidRPr="00DF763B" w14:paraId="5AE7C055" w14:textId="77777777" w:rsidTr="003F1082">
        <w:tc>
          <w:tcPr>
            <w:tcW w:w="3595" w:type="dxa"/>
          </w:tcPr>
          <w:p w14:paraId="058775A4" w14:textId="7976299A" w:rsidR="00741593" w:rsidRPr="00DF763B" w:rsidRDefault="00901318" w:rsidP="00331AB0">
            <w:pPr>
              <w:contextualSpacing/>
              <w:rPr>
                <w:noProof/>
                <w:lang w:val="ro-RO"/>
              </w:rPr>
            </w:pPr>
            <w:r w:rsidRPr="00DF763B">
              <w:rPr>
                <w:noProof/>
                <w:lang w:val="ro-RO"/>
              </w:rPr>
              <w:t>Materiale minerale naturale anorganice</w:t>
            </w:r>
          </w:p>
        </w:tc>
        <w:tc>
          <w:tcPr>
            <w:tcW w:w="2472" w:type="dxa"/>
          </w:tcPr>
          <w:p w14:paraId="38B8C91B" w14:textId="0799D35A" w:rsidR="00741593" w:rsidRPr="00DF763B" w:rsidRDefault="00901318" w:rsidP="00331AB0">
            <w:pPr>
              <w:contextualSpacing/>
              <w:jc w:val="center"/>
              <w:rPr>
                <w:noProof/>
                <w:lang w:val="ro-RO"/>
              </w:rPr>
            </w:pPr>
            <w:r w:rsidRPr="00DF763B">
              <w:rPr>
                <w:noProof/>
                <w:lang w:val="ro-RO"/>
              </w:rPr>
              <w:t>310-127-6</w:t>
            </w:r>
          </w:p>
        </w:tc>
        <w:tc>
          <w:tcPr>
            <w:tcW w:w="2473" w:type="dxa"/>
            <w:vMerge/>
          </w:tcPr>
          <w:p w14:paraId="2407D0F3" w14:textId="77777777" w:rsidR="00741593" w:rsidRPr="00DF763B" w:rsidRDefault="00741593" w:rsidP="00331AB0">
            <w:pPr>
              <w:contextualSpacing/>
              <w:rPr>
                <w:noProof/>
                <w:lang w:val="ro-RO"/>
              </w:rPr>
            </w:pPr>
          </w:p>
        </w:tc>
      </w:tr>
      <w:tr w:rsidR="00741593" w:rsidRPr="00DF763B" w14:paraId="2AD273C7" w14:textId="77777777" w:rsidTr="003F1082">
        <w:tc>
          <w:tcPr>
            <w:tcW w:w="3595" w:type="dxa"/>
          </w:tcPr>
          <w:p w14:paraId="07CA76B7" w14:textId="34EB8E99" w:rsidR="00741593" w:rsidRPr="00DF763B" w:rsidRDefault="00901318" w:rsidP="00331AB0">
            <w:pPr>
              <w:contextualSpacing/>
              <w:rPr>
                <w:noProof/>
                <w:lang w:val="ro-RO"/>
              </w:rPr>
            </w:pPr>
            <w:r w:rsidRPr="00DF763B">
              <w:rPr>
                <w:noProof/>
                <w:lang w:val="ro-RO"/>
              </w:rPr>
              <w:t>Sulfat de fier (II)</w:t>
            </w:r>
          </w:p>
        </w:tc>
        <w:tc>
          <w:tcPr>
            <w:tcW w:w="2472" w:type="dxa"/>
          </w:tcPr>
          <w:p w14:paraId="7D390B4A" w14:textId="23289D36" w:rsidR="00741593" w:rsidRPr="00DF763B" w:rsidRDefault="00901318" w:rsidP="00331AB0">
            <w:pPr>
              <w:contextualSpacing/>
              <w:jc w:val="center"/>
              <w:rPr>
                <w:noProof/>
                <w:lang w:val="ro-RO"/>
              </w:rPr>
            </w:pPr>
            <w:r w:rsidRPr="00DF763B">
              <w:rPr>
                <w:noProof/>
                <w:lang w:val="ro-RO"/>
              </w:rPr>
              <w:t>231-753-5</w:t>
            </w:r>
          </w:p>
        </w:tc>
        <w:tc>
          <w:tcPr>
            <w:tcW w:w="2473" w:type="dxa"/>
          </w:tcPr>
          <w:p w14:paraId="10731AA9" w14:textId="5F4D5C1F" w:rsidR="00741593" w:rsidRPr="00DF763B" w:rsidRDefault="00901318" w:rsidP="00331AB0">
            <w:pPr>
              <w:contextualSpacing/>
              <w:rPr>
                <w:noProof/>
                <w:lang w:val="ro-RO"/>
              </w:rPr>
            </w:pPr>
            <w:r w:rsidRPr="00DF763B">
              <w:rPr>
                <w:noProof/>
                <w:lang w:val="ro-RO"/>
              </w:rPr>
              <w:t>0-1</w:t>
            </w:r>
          </w:p>
        </w:tc>
      </w:tr>
      <w:tr w:rsidR="00741593" w:rsidRPr="00DF763B" w14:paraId="757180A9" w14:textId="77777777" w:rsidTr="003F1082">
        <w:tc>
          <w:tcPr>
            <w:tcW w:w="3595" w:type="dxa"/>
          </w:tcPr>
          <w:p w14:paraId="66B05D7A" w14:textId="03629C16" w:rsidR="00741593" w:rsidRPr="00DF763B" w:rsidRDefault="00901318" w:rsidP="00331AB0">
            <w:pPr>
              <w:contextualSpacing/>
              <w:rPr>
                <w:noProof/>
                <w:lang w:val="ro-RO"/>
              </w:rPr>
            </w:pPr>
            <w:r w:rsidRPr="00DF763B">
              <w:rPr>
                <w:noProof/>
                <w:lang w:val="ro-RO"/>
              </w:rPr>
              <w:t>Sulfat de staniu (II)</w:t>
            </w:r>
          </w:p>
        </w:tc>
        <w:tc>
          <w:tcPr>
            <w:tcW w:w="2472" w:type="dxa"/>
          </w:tcPr>
          <w:p w14:paraId="16FEF667" w14:textId="75FAD2B3" w:rsidR="00741593" w:rsidRPr="00DF763B" w:rsidRDefault="00901318" w:rsidP="00331AB0">
            <w:pPr>
              <w:contextualSpacing/>
              <w:jc w:val="center"/>
              <w:rPr>
                <w:noProof/>
                <w:lang w:val="ro-RO"/>
              </w:rPr>
            </w:pPr>
            <w:r w:rsidRPr="00DF763B">
              <w:rPr>
                <w:noProof/>
                <w:lang w:val="ro-RO"/>
              </w:rPr>
              <w:t>231-302-2</w:t>
            </w:r>
          </w:p>
        </w:tc>
        <w:tc>
          <w:tcPr>
            <w:tcW w:w="2473" w:type="dxa"/>
          </w:tcPr>
          <w:p w14:paraId="4E3F822B" w14:textId="5A67C608" w:rsidR="00741593" w:rsidRPr="00DF763B" w:rsidRDefault="00901318" w:rsidP="00331AB0">
            <w:pPr>
              <w:contextualSpacing/>
              <w:rPr>
                <w:noProof/>
                <w:lang w:val="ro-RO"/>
              </w:rPr>
            </w:pPr>
            <w:r w:rsidRPr="00DF763B">
              <w:rPr>
                <w:noProof/>
                <w:lang w:val="ro-RO"/>
              </w:rPr>
              <w:t>0-0,1</w:t>
            </w:r>
          </w:p>
        </w:tc>
      </w:tr>
      <w:tr w:rsidR="00901318" w:rsidRPr="00DF763B" w14:paraId="1A2F17A9" w14:textId="77777777" w:rsidTr="003F1082">
        <w:tc>
          <w:tcPr>
            <w:tcW w:w="3595" w:type="dxa"/>
          </w:tcPr>
          <w:p w14:paraId="4CC424D7" w14:textId="77777777" w:rsidR="00901318" w:rsidRPr="00DF763B" w:rsidRDefault="00901318" w:rsidP="00331AB0">
            <w:pPr>
              <w:contextualSpacing/>
              <w:jc w:val="center"/>
              <w:rPr>
                <w:noProof/>
                <w:lang w:val="ro-RO"/>
              </w:rPr>
            </w:pPr>
            <w:r w:rsidRPr="00DF763B">
              <w:rPr>
                <w:noProof/>
                <w:lang w:val="ro-RO"/>
              </w:rPr>
              <w:t>Denumirea formulei standard</w:t>
            </w:r>
          </w:p>
        </w:tc>
        <w:tc>
          <w:tcPr>
            <w:tcW w:w="4945" w:type="dxa"/>
            <w:gridSpan w:val="2"/>
          </w:tcPr>
          <w:p w14:paraId="1BC61C0E" w14:textId="5567381D" w:rsidR="00901318" w:rsidRPr="00DF763B" w:rsidRDefault="00901318" w:rsidP="00331AB0">
            <w:pPr>
              <w:contextualSpacing/>
              <w:jc w:val="center"/>
              <w:rPr>
                <w:b/>
                <w:bCs/>
                <w:noProof/>
                <w:lang w:val="ro-RO"/>
              </w:rPr>
            </w:pPr>
            <w:r w:rsidRPr="00DF763B">
              <w:rPr>
                <w:b/>
                <w:bCs/>
                <w:noProof/>
                <w:lang w:val="ro-RO"/>
              </w:rPr>
              <w:t>Ciment formulă standard 11</w:t>
            </w:r>
          </w:p>
        </w:tc>
      </w:tr>
      <w:tr w:rsidR="00901318" w:rsidRPr="00DF763B" w14:paraId="02AE9A91" w14:textId="77777777" w:rsidTr="003F1082">
        <w:tc>
          <w:tcPr>
            <w:tcW w:w="3595" w:type="dxa"/>
          </w:tcPr>
          <w:p w14:paraId="1BAB6851" w14:textId="77777777" w:rsidR="00901318" w:rsidRPr="00DF763B" w:rsidRDefault="00901318" w:rsidP="00331AB0">
            <w:pPr>
              <w:contextualSpacing/>
              <w:jc w:val="center"/>
              <w:rPr>
                <w:noProof/>
                <w:lang w:val="ro-RO"/>
              </w:rPr>
            </w:pPr>
            <w:r w:rsidRPr="00DF763B">
              <w:rPr>
                <w:noProof/>
                <w:lang w:val="ro-RO"/>
              </w:rPr>
              <w:t>Descrierea produsului</w:t>
            </w:r>
          </w:p>
        </w:tc>
        <w:tc>
          <w:tcPr>
            <w:tcW w:w="4945" w:type="dxa"/>
            <w:gridSpan w:val="2"/>
          </w:tcPr>
          <w:p w14:paraId="19CDAE90" w14:textId="757BF906" w:rsidR="00901318" w:rsidRPr="00DF763B" w:rsidRDefault="00901318" w:rsidP="00331AB0">
            <w:pPr>
              <w:contextualSpacing/>
              <w:jc w:val="center"/>
              <w:rPr>
                <w:noProof/>
                <w:lang w:val="ro-RO"/>
              </w:rPr>
            </w:pPr>
            <w:r w:rsidRPr="00DF763B">
              <w:rPr>
                <w:noProof/>
                <w:lang w:val="ro-RO"/>
              </w:rPr>
              <w:t xml:space="preserve">Ciment Portland compozit (zgură - marnă arsă) </w:t>
            </w: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zgură de furnal, marnă arsă</w:t>
            </w:r>
          </w:p>
        </w:tc>
      </w:tr>
      <w:tr w:rsidR="00901318" w:rsidRPr="00DF763B" w14:paraId="085ACCAF" w14:textId="77777777" w:rsidTr="003F1082">
        <w:tc>
          <w:tcPr>
            <w:tcW w:w="3595" w:type="dxa"/>
          </w:tcPr>
          <w:p w14:paraId="7F6C4E64" w14:textId="77777777" w:rsidR="00901318" w:rsidRPr="00DF763B" w:rsidRDefault="00901318" w:rsidP="00331AB0">
            <w:pPr>
              <w:contextualSpacing/>
              <w:jc w:val="center"/>
              <w:rPr>
                <w:noProof/>
                <w:lang w:val="ro-RO"/>
              </w:rPr>
            </w:pPr>
            <w:r w:rsidRPr="00DF763B">
              <w:rPr>
                <w:noProof/>
                <w:lang w:val="ro-RO"/>
              </w:rPr>
              <w:t>Denumirea componentului</w:t>
            </w:r>
          </w:p>
        </w:tc>
        <w:tc>
          <w:tcPr>
            <w:tcW w:w="2472" w:type="dxa"/>
          </w:tcPr>
          <w:p w14:paraId="7908487D" w14:textId="77777777" w:rsidR="00901318" w:rsidRPr="00DF763B" w:rsidRDefault="00901318" w:rsidP="00331AB0">
            <w:pPr>
              <w:contextualSpacing/>
              <w:jc w:val="center"/>
              <w:rPr>
                <w:noProof/>
                <w:lang w:val="ro-RO"/>
              </w:rPr>
            </w:pPr>
            <w:r w:rsidRPr="00DF763B">
              <w:rPr>
                <w:noProof/>
                <w:lang w:val="ro-RO"/>
              </w:rPr>
              <w:t>Nr. CE</w:t>
            </w:r>
          </w:p>
        </w:tc>
        <w:tc>
          <w:tcPr>
            <w:tcW w:w="2473" w:type="dxa"/>
          </w:tcPr>
          <w:p w14:paraId="4DD1E569" w14:textId="0B40F2BC" w:rsidR="00901318" w:rsidRPr="00DF763B" w:rsidRDefault="00753C4E" w:rsidP="00331AB0">
            <w:pPr>
              <w:contextualSpacing/>
              <w:jc w:val="center"/>
              <w:rPr>
                <w:noProof/>
                <w:lang w:val="ro-RO"/>
              </w:rPr>
            </w:pPr>
            <w:r w:rsidRPr="00DF763B">
              <w:rPr>
                <w:noProof/>
                <w:lang w:val="ro-RO"/>
              </w:rPr>
              <w:t>Concentrație</w:t>
            </w:r>
            <w:r w:rsidR="00901318" w:rsidRPr="00DF763B">
              <w:rPr>
                <w:noProof/>
                <w:lang w:val="ro-RO"/>
              </w:rPr>
              <w:t xml:space="preserve"> (% g/g)</w:t>
            </w:r>
          </w:p>
        </w:tc>
      </w:tr>
      <w:tr w:rsidR="00901318" w:rsidRPr="00DF763B" w14:paraId="6DC01679" w14:textId="77777777" w:rsidTr="003F1082">
        <w:tc>
          <w:tcPr>
            <w:tcW w:w="3595" w:type="dxa"/>
          </w:tcPr>
          <w:p w14:paraId="1E6AF964" w14:textId="4729DA39" w:rsidR="00901318" w:rsidRPr="00DF763B" w:rsidRDefault="00901318" w:rsidP="00331AB0">
            <w:pPr>
              <w:contextualSpacing/>
              <w:rPr>
                <w:noProof/>
                <w:lang w:val="ro-RO"/>
              </w:rPr>
            </w:pPr>
            <w:r w:rsidRPr="00DF763B">
              <w:rPr>
                <w:noProof/>
                <w:lang w:val="ro-RO"/>
              </w:rPr>
              <w:t>Ciment clincher Portland</w:t>
            </w:r>
          </w:p>
        </w:tc>
        <w:tc>
          <w:tcPr>
            <w:tcW w:w="2472" w:type="dxa"/>
          </w:tcPr>
          <w:p w14:paraId="08EE446D" w14:textId="77777777" w:rsidR="00901318" w:rsidRPr="00DF763B" w:rsidRDefault="00901318" w:rsidP="00331AB0">
            <w:pPr>
              <w:contextualSpacing/>
              <w:jc w:val="center"/>
              <w:rPr>
                <w:noProof/>
                <w:lang w:val="ro-RO"/>
              </w:rPr>
            </w:pPr>
            <w:r w:rsidRPr="00DF763B">
              <w:rPr>
                <w:noProof/>
                <w:lang w:val="ro-RO"/>
              </w:rPr>
              <w:t>266-043-4</w:t>
            </w:r>
          </w:p>
        </w:tc>
        <w:tc>
          <w:tcPr>
            <w:tcW w:w="2473" w:type="dxa"/>
          </w:tcPr>
          <w:p w14:paraId="37C3CDEF" w14:textId="7B32F27E" w:rsidR="00901318" w:rsidRPr="00DF763B" w:rsidRDefault="00901318" w:rsidP="00331AB0">
            <w:pPr>
              <w:contextualSpacing/>
              <w:rPr>
                <w:noProof/>
                <w:lang w:val="ro-RO"/>
              </w:rPr>
            </w:pPr>
            <w:r w:rsidRPr="00DF763B">
              <w:rPr>
                <w:noProof/>
                <w:lang w:val="ro-RO"/>
              </w:rPr>
              <w:t>59-94</w:t>
            </w:r>
          </w:p>
        </w:tc>
      </w:tr>
      <w:tr w:rsidR="00901318" w:rsidRPr="00DF763B" w14:paraId="10C67546" w14:textId="77777777" w:rsidTr="003F1082">
        <w:tc>
          <w:tcPr>
            <w:tcW w:w="3595" w:type="dxa"/>
          </w:tcPr>
          <w:p w14:paraId="7D2B1930" w14:textId="76AFAD52" w:rsidR="00901318" w:rsidRPr="00DF763B" w:rsidRDefault="00901318" w:rsidP="00331AB0">
            <w:pPr>
              <w:contextualSpacing/>
              <w:rPr>
                <w:noProof/>
                <w:lang w:val="ro-RO"/>
              </w:rPr>
            </w:pPr>
            <w:r w:rsidRPr="00DF763B">
              <w:rPr>
                <w:noProof/>
                <w:lang w:val="ro-RO"/>
              </w:rPr>
              <w:t>Zgură de furnal granulată</w:t>
            </w:r>
          </w:p>
        </w:tc>
        <w:tc>
          <w:tcPr>
            <w:tcW w:w="2472" w:type="dxa"/>
          </w:tcPr>
          <w:p w14:paraId="797242BE" w14:textId="77777777" w:rsidR="00901318" w:rsidRPr="00DF763B" w:rsidRDefault="00901318" w:rsidP="00331AB0">
            <w:pPr>
              <w:contextualSpacing/>
              <w:jc w:val="center"/>
              <w:rPr>
                <w:noProof/>
                <w:lang w:val="ro-RO"/>
              </w:rPr>
            </w:pPr>
            <w:r w:rsidRPr="00DF763B">
              <w:rPr>
                <w:noProof/>
                <w:lang w:val="ro-RO"/>
              </w:rPr>
              <w:t>266-002-0</w:t>
            </w:r>
          </w:p>
        </w:tc>
        <w:tc>
          <w:tcPr>
            <w:tcW w:w="2473" w:type="dxa"/>
          </w:tcPr>
          <w:p w14:paraId="2F775A0D" w14:textId="7780A949" w:rsidR="00901318" w:rsidRPr="00DF763B" w:rsidRDefault="00901318" w:rsidP="00331AB0">
            <w:pPr>
              <w:contextualSpacing/>
              <w:rPr>
                <w:noProof/>
                <w:lang w:val="ro-RO"/>
              </w:rPr>
            </w:pPr>
            <w:r w:rsidRPr="00DF763B">
              <w:rPr>
                <w:noProof/>
                <w:lang w:val="ro-RO"/>
              </w:rPr>
              <w:t>5,5-29</w:t>
            </w:r>
          </w:p>
        </w:tc>
      </w:tr>
      <w:tr w:rsidR="00901318" w:rsidRPr="00DF763B" w14:paraId="13654082" w14:textId="77777777" w:rsidTr="003F1082">
        <w:tc>
          <w:tcPr>
            <w:tcW w:w="3595" w:type="dxa"/>
          </w:tcPr>
          <w:p w14:paraId="288DBC06" w14:textId="0658D17F" w:rsidR="00901318" w:rsidRPr="00DF763B" w:rsidRDefault="00901318" w:rsidP="00331AB0">
            <w:pPr>
              <w:contextualSpacing/>
              <w:rPr>
                <w:noProof/>
                <w:lang w:val="ro-RO"/>
              </w:rPr>
            </w:pPr>
            <w:r w:rsidRPr="00DF763B">
              <w:rPr>
                <w:noProof/>
                <w:lang w:val="ro-RO"/>
              </w:rPr>
              <w:t>Marnă arsă</w:t>
            </w:r>
          </w:p>
        </w:tc>
        <w:tc>
          <w:tcPr>
            <w:tcW w:w="2472" w:type="dxa"/>
          </w:tcPr>
          <w:p w14:paraId="6072F17E" w14:textId="3D8C7B56" w:rsidR="00901318" w:rsidRPr="00DF763B" w:rsidRDefault="00901318" w:rsidP="00331AB0">
            <w:pPr>
              <w:contextualSpacing/>
              <w:jc w:val="center"/>
              <w:rPr>
                <w:noProof/>
                <w:lang w:val="ro-RO"/>
              </w:rPr>
            </w:pPr>
            <w:r w:rsidRPr="00DF763B">
              <w:rPr>
                <w:noProof/>
                <w:lang w:val="ro-RO"/>
              </w:rPr>
              <w:t>297-648-1</w:t>
            </w:r>
          </w:p>
        </w:tc>
        <w:tc>
          <w:tcPr>
            <w:tcW w:w="2473" w:type="dxa"/>
          </w:tcPr>
          <w:p w14:paraId="34A75B45" w14:textId="74A843AA" w:rsidR="00901318" w:rsidRPr="00DF763B" w:rsidRDefault="00901318" w:rsidP="00331AB0">
            <w:pPr>
              <w:contextualSpacing/>
              <w:rPr>
                <w:noProof/>
                <w:lang w:val="ro-RO"/>
              </w:rPr>
            </w:pPr>
            <w:r w:rsidRPr="00DF763B">
              <w:rPr>
                <w:noProof/>
                <w:lang w:val="ro-RO"/>
              </w:rPr>
              <w:t>5,5-29</w:t>
            </w:r>
          </w:p>
        </w:tc>
      </w:tr>
      <w:tr w:rsidR="00901318" w:rsidRPr="00DF763B" w14:paraId="18BA8E0F" w14:textId="77777777" w:rsidTr="003F1082">
        <w:tc>
          <w:tcPr>
            <w:tcW w:w="3595" w:type="dxa"/>
          </w:tcPr>
          <w:p w14:paraId="2E6877EB" w14:textId="04A07442" w:rsidR="00901318" w:rsidRPr="00DF763B" w:rsidRDefault="00901318" w:rsidP="00331AB0">
            <w:pPr>
              <w:contextualSpacing/>
              <w:rPr>
                <w:noProof/>
                <w:lang w:val="ro-RO"/>
              </w:rPr>
            </w:pPr>
            <w:r w:rsidRPr="00DF763B">
              <w:rPr>
                <w:noProof/>
                <w:lang w:val="ro-RO"/>
              </w:rPr>
              <w:t>Sulfat de calciu</w:t>
            </w:r>
          </w:p>
        </w:tc>
        <w:tc>
          <w:tcPr>
            <w:tcW w:w="2472" w:type="dxa"/>
          </w:tcPr>
          <w:p w14:paraId="78CD5127" w14:textId="7CA6F739" w:rsidR="00901318" w:rsidRPr="00DF763B" w:rsidRDefault="00901318" w:rsidP="00331AB0">
            <w:pPr>
              <w:contextualSpacing/>
              <w:jc w:val="center"/>
              <w:rPr>
                <w:noProof/>
                <w:lang w:val="ro-RO"/>
              </w:rPr>
            </w:pPr>
            <w:r w:rsidRPr="00DF763B">
              <w:rPr>
                <w:noProof/>
                <w:lang w:val="ro-RO"/>
              </w:rPr>
              <w:t>231-900-3</w:t>
            </w:r>
          </w:p>
        </w:tc>
        <w:tc>
          <w:tcPr>
            <w:tcW w:w="2473" w:type="dxa"/>
          </w:tcPr>
          <w:p w14:paraId="77AF3CC0" w14:textId="77777777" w:rsidR="00901318" w:rsidRPr="00DF763B" w:rsidRDefault="00901318" w:rsidP="00331AB0">
            <w:pPr>
              <w:contextualSpacing/>
              <w:rPr>
                <w:noProof/>
                <w:lang w:val="ro-RO"/>
              </w:rPr>
            </w:pPr>
            <w:r w:rsidRPr="00DF763B">
              <w:rPr>
                <w:noProof/>
                <w:lang w:val="ro-RO"/>
              </w:rPr>
              <w:t>0-8</w:t>
            </w:r>
          </w:p>
        </w:tc>
      </w:tr>
      <w:tr w:rsidR="00901318" w:rsidRPr="00DF763B" w14:paraId="3EF78421" w14:textId="77777777" w:rsidTr="003F1082">
        <w:tc>
          <w:tcPr>
            <w:tcW w:w="3595" w:type="dxa"/>
          </w:tcPr>
          <w:p w14:paraId="47E8961D" w14:textId="4AC1A374" w:rsidR="00901318" w:rsidRPr="00DF763B" w:rsidRDefault="00B03D2C"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40D3A702" w14:textId="18A6CD05" w:rsidR="00901318" w:rsidRPr="00DF763B" w:rsidRDefault="00B03D2C" w:rsidP="00331AB0">
            <w:pPr>
              <w:contextualSpacing/>
              <w:jc w:val="center"/>
              <w:rPr>
                <w:noProof/>
                <w:lang w:val="ro-RO"/>
              </w:rPr>
            </w:pPr>
            <w:r w:rsidRPr="00DF763B">
              <w:rPr>
                <w:noProof/>
                <w:lang w:val="ro-RO"/>
              </w:rPr>
              <w:t>270-659-9</w:t>
            </w:r>
          </w:p>
        </w:tc>
        <w:tc>
          <w:tcPr>
            <w:tcW w:w="2473" w:type="dxa"/>
            <w:vMerge w:val="restart"/>
          </w:tcPr>
          <w:p w14:paraId="12BAD4B7" w14:textId="77777777" w:rsidR="00901318" w:rsidRPr="00DF763B" w:rsidRDefault="00901318" w:rsidP="00331AB0">
            <w:pPr>
              <w:contextualSpacing/>
              <w:rPr>
                <w:noProof/>
                <w:lang w:val="ro-RO"/>
              </w:rPr>
            </w:pPr>
          </w:p>
          <w:p w14:paraId="247F33EB" w14:textId="77777777" w:rsidR="00901318" w:rsidRPr="00DF763B" w:rsidRDefault="00901318" w:rsidP="00331AB0">
            <w:pPr>
              <w:contextualSpacing/>
              <w:rPr>
                <w:noProof/>
                <w:lang w:val="ro-RO"/>
              </w:rPr>
            </w:pPr>
            <w:r w:rsidRPr="00DF763B">
              <w:rPr>
                <w:noProof/>
                <w:lang w:val="ro-RO"/>
              </w:rPr>
              <w:t>0-5</w:t>
            </w:r>
          </w:p>
        </w:tc>
      </w:tr>
      <w:tr w:rsidR="00901318" w:rsidRPr="00DF763B" w14:paraId="6813D5E4" w14:textId="77777777" w:rsidTr="003F1082">
        <w:tc>
          <w:tcPr>
            <w:tcW w:w="3595" w:type="dxa"/>
          </w:tcPr>
          <w:p w14:paraId="3894C3F3" w14:textId="2AF9C19A" w:rsidR="00901318" w:rsidRPr="00DF763B" w:rsidRDefault="00B03D2C" w:rsidP="00331AB0">
            <w:pPr>
              <w:contextualSpacing/>
              <w:rPr>
                <w:noProof/>
                <w:lang w:val="ro-RO"/>
              </w:rPr>
            </w:pPr>
            <w:r w:rsidRPr="00DF763B">
              <w:rPr>
                <w:noProof/>
                <w:lang w:val="ro-RO"/>
              </w:rPr>
              <w:t>Materiale minerale naturale anorganice</w:t>
            </w:r>
          </w:p>
        </w:tc>
        <w:tc>
          <w:tcPr>
            <w:tcW w:w="2472" w:type="dxa"/>
          </w:tcPr>
          <w:p w14:paraId="3E2E1293" w14:textId="16146CDE" w:rsidR="00901318" w:rsidRPr="00DF763B" w:rsidRDefault="00B03D2C" w:rsidP="00331AB0">
            <w:pPr>
              <w:contextualSpacing/>
              <w:jc w:val="center"/>
              <w:rPr>
                <w:noProof/>
                <w:lang w:val="ro-RO"/>
              </w:rPr>
            </w:pPr>
            <w:r w:rsidRPr="00DF763B">
              <w:rPr>
                <w:noProof/>
                <w:lang w:val="ro-RO"/>
              </w:rPr>
              <w:t>310-127-6</w:t>
            </w:r>
          </w:p>
        </w:tc>
        <w:tc>
          <w:tcPr>
            <w:tcW w:w="2473" w:type="dxa"/>
            <w:vMerge/>
          </w:tcPr>
          <w:p w14:paraId="088B6E51" w14:textId="77777777" w:rsidR="00901318" w:rsidRPr="00DF763B" w:rsidRDefault="00901318" w:rsidP="00331AB0">
            <w:pPr>
              <w:contextualSpacing/>
              <w:rPr>
                <w:noProof/>
                <w:lang w:val="ro-RO"/>
              </w:rPr>
            </w:pPr>
          </w:p>
        </w:tc>
      </w:tr>
      <w:tr w:rsidR="00901318" w:rsidRPr="00DF763B" w14:paraId="63B47C91" w14:textId="77777777" w:rsidTr="003F1082">
        <w:tc>
          <w:tcPr>
            <w:tcW w:w="3595" w:type="dxa"/>
          </w:tcPr>
          <w:p w14:paraId="5C017C12" w14:textId="03146E93" w:rsidR="00901318" w:rsidRPr="00DF763B" w:rsidRDefault="00B03D2C" w:rsidP="00331AB0">
            <w:pPr>
              <w:contextualSpacing/>
              <w:rPr>
                <w:noProof/>
                <w:lang w:val="ro-RO"/>
              </w:rPr>
            </w:pPr>
            <w:r w:rsidRPr="00DF763B">
              <w:rPr>
                <w:noProof/>
                <w:lang w:val="ro-RO"/>
              </w:rPr>
              <w:t>Sulfat de fier (II)</w:t>
            </w:r>
          </w:p>
        </w:tc>
        <w:tc>
          <w:tcPr>
            <w:tcW w:w="2472" w:type="dxa"/>
          </w:tcPr>
          <w:p w14:paraId="40019C20" w14:textId="37E09592" w:rsidR="00901318" w:rsidRPr="00DF763B" w:rsidRDefault="00B03D2C" w:rsidP="00331AB0">
            <w:pPr>
              <w:contextualSpacing/>
              <w:jc w:val="center"/>
              <w:rPr>
                <w:noProof/>
                <w:lang w:val="ro-RO"/>
              </w:rPr>
            </w:pPr>
            <w:r w:rsidRPr="00DF763B">
              <w:rPr>
                <w:noProof/>
                <w:lang w:val="ro-RO"/>
              </w:rPr>
              <w:t>231-753-5</w:t>
            </w:r>
          </w:p>
        </w:tc>
        <w:tc>
          <w:tcPr>
            <w:tcW w:w="2473" w:type="dxa"/>
          </w:tcPr>
          <w:p w14:paraId="18CF4C72" w14:textId="77777777" w:rsidR="00901318" w:rsidRPr="00DF763B" w:rsidRDefault="00901318" w:rsidP="00331AB0">
            <w:pPr>
              <w:contextualSpacing/>
              <w:rPr>
                <w:noProof/>
                <w:lang w:val="ro-RO"/>
              </w:rPr>
            </w:pPr>
            <w:r w:rsidRPr="00DF763B">
              <w:rPr>
                <w:noProof/>
                <w:lang w:val="ro-RO"/>
              </w:rPr>
              <w:t>0-1</w:t>
            </w:r>
          </w:p>
        </w:tc>
      </w:tr>
      <w:tr w:rsidR="00901318" w:rsidRPr="00DF763B" w14:paraId="383C4171" w14:textId="77777777" w:rsidTr="003F1082">
        <w:tc>
          <w:tcPr>
            <w:tcW w:w="3595" w:type="dxa"/>
          </w:tcPr>
          <w:p w14:paraId="1E1BA7A3" w14:textId="02DA98E5" w:rsidR="00901318" w:rsidRPr="00DF763B" w:rsidRDefault="00B03D2C" w:rsidP="00331AB0">
            <w:pPr>
              <w:contextualSpacing/>
              <w:rPr>
                <w:noProof/>
                <w:lang w:val="ro-RO"/>
              </w:rPr>
            </w:pPr>
            <w:r w:rsidRPr="00DF763B">
              <w:rPr>
                <w:noProof/>
                <w:lang w:val="ro-RO"/>
              </w:rPr>
              <w:t>Sulfat de staniu (II)</w:t>
            </w:r>
          </w:p>
        </w:tc>
        <w:tc>
          <w:tcPr>
            <w:tcW w:w="2472" w:type="dxa"/>
          </w:tcPr>
          <w:p w14:paraId="25FACD57" w14:textId="358E21A0" w:rsidR="00901318" w:rsidRPr="00DF763B" w:rsidRDefault="00B03D2C" w:rsidP="00331AB0">
            <w:pPr>
              <w:contextualSpacing/>
              <w:jc w:val="center"/>
              <w:rPr>
                <w:noProof/>
                <w:lang w:val="ro-RO"/>
              </w:rPr>
            </w:pPr>
            <w:r w:rsidRPr="00DF763B">
              <w:rPr>
                <w:noProof/>
                <w:lang w:val="ro-RO"/>
              </w:rPr>
              <w:t>231-302-2</w:t>
            </w:r>
          </w:p>
        </w:tc>
        <w:tc>
          <w:tcPr>
            <w:tcW w:w="2473" w:type="dxa"/>
          </w:tcPr>
          <w:p w14:paraId="21A45421" w14:textId="77777777" w:rsidR="00901318" w:rsidRPr="00DF763B" w:rsidRDefault="00901318" w:rsidP="00331AB0">
            <w:pPr>
              <w:contextualSpacing/>
              <w:rPr>
                <w:noProof/>
                <w:lang w:val="ro-RO"/>
              </w:rPr>
            </w:pPr>
            <w:r w:rsidRPr="00DF763B">
              <w:rPr>
                <w:noProof/>
                <w:lang w:val="ro-RO"/>
              </w:rPr>
              <w:t>0-0,1</w:t>
            </w:r>
          </w:p>
        </w:tc>
      </w:tr>
      <w:tr w:rsidR="00901318" w:rsidRPr="00DF763B" w14:paraId="76B1B282" w14:textId="77777777" w:rsidTr="003F1082">
        <w:tc>
          <w:tcPr>
            <w:tcW w:w="3595" w:type="dxa"/>
          </w:tcPr>
          <w:p w14:paraId="52548447" w14:textId="77777777" w:rsidR="00901318" w:rsidRPr="00DF763B" w:rsidRDefault="00901318" w:rsidP="00331AB0">
            <w:pPr>
              <w:contextualSpacing/>
              <w:jc w:val="center"/>
              <w:rPr>
                <w:noProof/>
                <w:lang w:val="ro-RO"/>
              </w:rPr>
            </w:pPr>
            <w:r w:rsidRPr="00DF763B">
              <w:rPr>
                <w:noProof/>
                <w:lang w:val="ro-RO"/>
              </w:rPr>
              <w:t>Denumirea formulei standard</w:t>
            </w:r>
          </w:p>
        </w:tc>
        <w:tc>
          <w:tcPr>
            <w:tcW w:w="4945" w:type="dxa"/>
            <w:gridSpan w:val="2"/>
          </w:tcPr>
          <w:p w14:paraId="0F637CA6" w14:textId="09D37A28" w:rsidR="00901318" w:rsidRPr="00DF763B" w:rsidRDefault="00901318" w:rsidP="00331AB0">
            <w:pPr>
              <w:contextualSpacing/>
              <w:jc w:val="center"/>
              <w:rPr>
                <w:b/>
                <w:bCs/>
                <w:noProof/>
                <w:lang w:val="ro-RO"/>
              </w:rPr>
            </w:pPr>
            <w:r w:rsidRPr="00DF763B">
              <w:rPr>
                <w:b/>
                <w:bCs/>
                <w:noProof/>
                <w:lang w:val="ro-RO"/>
              </w:rPr>
              <w:t>Ciment formulă standard 1</w:t>
            </w:r>
            <w:r w:rsidR="00B03D2C" w:rsidRPr="00DF763B">
              <w:rPr>
                <w:b/>
                <w:bCs/>
                <w:noProof/>
                <w:lang w:val="ro-RO"/>
              </w:rPr>
              <w:t>2</w:t>
            </w:r>
          </w:p>
        </w:tc>
      </w:tr>
      <w:tr w:rsidR="00901318" w:rsidRPr="00DF763B" w14:paraId="36D7ED33" w14:textId="77777777" w:rsidTr="003F1082">
        <w:tc>
          <w:tcPr>
            <w:tcW w:w="3595" w:type="dxa"/>
          </w:tcPr>
          <w:p w14:paraId="1A1A2D00" w14:textId="77777777" w:rsidR="00901318" w:rsidRPr="00DF763B" w:rsidRDefault="00901318" w:rsidP="00331AB0">
            <w:pPr>
              <w:contextualSpacing/>
              <w:jc w:val="center"/>
              <w:rPr>
                <w:noProof/>
                <w:lang w:val="ro-RO"/>
              </w:rPr>
            </w:pPr>
            <w:r w:rsidRPr="00DF763B">
              <w:rPr>
                <w:noProof/>
                <w:lang w:val="ro-RO"/>
              </w:rPr>
              <w:t>Descrierea produsului</w:t>
            </w:r>
          </w:p>
        </w:tc>
        <w:tc>
          <w:tcPr>
            <w:tcW w:w="4945" w:type="dxa"/>
            <w:gridSpan w:val="2"/>
          </w:tcPr>
          <w:p w14:paraId="008C39D7" w14:textId="77777777" w:rsidR="00AA5622" w:rsidRPr="00DF763B" w:rsidRDefault="00B03D2C" w:rsidP="00331AB0">
            <w:pPr>
              <w:contextualSpacing/>
              <w:jc w:val="center"/>
              <w:rPr>
                <w:noProof/>
                <w:lang w:val="ro-RO"/>
              </w:rPr>
            </w:pPr>
            <w:r w:rsidRPr="00DF763B">
              <w:rPr>
                <w:noProof/>
                <w:lang w:val="ro-RO"/>
              </w:rPr>
              <w:t xml:space="preserve">Ciment Portland compozit (calcar – cenușă zburătoare) </w:t>
            </w:r>
          </w:p>
          <w:p w14:paraId="793D1191" w14:textId="0FBDD475" w:rsidR="00901318" w:rsidRPr="00DF763B" w:rsidRDefault="00B03D2C" w:rsidP="00331AB0">
            <w:pPr>
              <w:contextualSpacing/>
              <w:jc w:val="center"/>
              <w:rPr>
                <w:noProof/>
                <w:lang w:val="ro-RO"/>
              </w:rPr>
            </w:pP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calcar, cenușă zburătoare silicioasă și calcaroasă</w:t>
            </w:r>
          </w:p>
        </w:tc>
      </w:tr>
      <w:tr w:rsidR="00901318" w:rsidRPr="00DF763B" w14:paraId="26B87FFF" w14:textId="77777777" w:rsidTr="003F1082">
        <w:tc>
          <w:tcPr>
            <w:tcW w:w="3595" w:type="dxa"/>
          </w:tcPr>
          <w:p w14:paraId="14B38B61" w14:textId="77777777" w:rsidR="00901318" w:rsidRPr="00DF763B" w:rsidRDefault="00901318" w:rsidP="00331AB0">
            <w:pPr>
              <w:contextualSpacing/>
              <w:jc w:val="center"/>
              <w:rPr>
                <w:noProof/>
                <w:lang w:val="ro-RO"/>
              </w:rPr>
            </w:pPr>
            <w:r w:rsidRPr="00DF763B">
              <w:rPr>
                <w:noProof/>
                <w:lang w:val="ro-RO"/>
              </w:rPr>
              <w:t>Denumirea componentului</w:t>
            </w:r>
          </w:p>
        </w:tc>
        <w:tc>
          <w:tcPr>
            <w:tcW w:w="2472" w:type="dxa"/>
          </w:tcPr>
          <w:p w14:paraId="46F6D783" w14:textId="77777777" w:rsidR="00901318" w:rsidRPr="00DF763B" w:rsidRDefault="00901318" w:rsidP="00331AB0">
            <w:pPr>
              <w:contextualSpacing/>
              <w:jc w:val="center"/>
              <w:rPr>
                <w:noProof/>
                <w:lang w:val="ro-RO"/>
              </w:rPr>
            </w:pPr>
            <w:r w:rsidRPr="00DF763B">
              <w:rPr>
                <w:noProof/>
                <w:lang w:val="ro-RO"/>
              </w:rPr>
              <w:t>Nr. CE</w:t>
            </w:r>
          </w:p>
        </w:tc>
        <w:tc>
          <w:tcPr>
            <w:tcW w:w="2473" w:type="dxa"/>
          </w:tcPr>
          <w:p w14:paraId="06B69D2D" w14:textId="47DA8F82" w:rsidR="00901318" w:rsidRPr="00DF763B" w:rsidRDefault="00753C4E" w:rsidP="00331AB0">
            <w:pPr>
              <w:contextualSpacing/>
              <w:jc w:val="center"/>
              <w:rPr>
                <w:noProof/>
                <w:lang w:val="ro-RO"/>
              </w:rPr>
            </w:pPr>
            <w:r w:rsidRPr="00DF763B">
              <w:rPr>
                <w:noProof/>
                <w:lang w:val="ro-RO"/>
              </w:rPr>
              <w:t>Concentrație</w:t>
            </w:r>
            <w:r w:rsidR="00901318" w:rsidRPr="00DF763B">
              <w:rPr>
                <w:noProof/>
                <w:lang w:val="ro-RO"/>
              </w:rPr>
              <w:t xml:space="preserve"> (% g/g)</w:t>
            </w:r>
          </w:p>
        </w:tc>
      </w:tr>
      <w:tr w:rsidR="00901318" w:rsidRPr="00DF763B" w14:paraId="4B95866B" w14:textId="77777777" w:rsidTr="003F1082">
        <w:tc>
          <w:tcPr>
            <w:tcW w:w="3595" w:type="dxa"/>
          </w:tcPr>
          <w:p w14:paraId="0F131967" w14:textId="5AE09465" w:rsidR="00901318" w:rsidRPr="00DF763B" w:rsidRDefault="00B03D2C" w:rsidP="00331AB0">
            <w:pPr>
              <w:contextualSpacing/>
              <w:rPr>
                <w:noProof/>
                <w:lang w:val="ro-RO"/>
              </w:rPr>
            </w:pPr>
            <w:r w:rsidRPr="00DF763B">
              <w:rPr>
                <w:noProof/>
                <w:lang w:val="ro-RO"/>
              </w:rPr>
              <w:t>Ciment clincher Portland</w:t>
            </w:r>
          </w:p>
        </w:tc>
        <w:tc>
          <w:tcPr>
            <w:tcW w:w="2472" w:type="dxa"/>
          </w:tcPr>
          <w:p w14:paraId="6AC24DFF" w14:textId="77777777" w:rsidR="00901318" w:rsidRPr="00DF763B" w:rsidRDefault="00901318" w:rsidP="00331AB0">
            <w:pPr>
              <w:contextualSpacing/>
              <w:jc w:val="center"/>
              <w:rPr>
                <w:noProof/>
                <w:lang w:val="ro-RO"/>
              </w:rPr>
            </w:pPr>
            <w:r w:rsidRPr="00DF763B">
              <w:rPr>
                <w:noProof/>
                <w:lang w:val="ro-RO"/>
              </w:rPr>
              <w:t>266-043-4</w:t>
            </w:r>
          </w:p>
        </w:tc>
        <w:tc>
          <w:tcPr>
            <w:tcW w:w="2473" w:type="dxa"/>
          </w:tcPr>
          <w:p w14:paraId="3B3717B6" w14:textId="490A387B" w:rsidR="00901318" w:rsidRPr="00DF763B" w:rsidRDefault="00B03D2C" w:rsidP="00331AB0">
            <w:pPr>
              <w:contextualSpacing/>
              <w:rPr>
                <w:noProof/>
                <w:lang w:val="ro-RO"/>
              </w:rPr>
            </w:pPr>
            <w:r w:rsidRPr="00DF763B">
              <w:rPr>
                <w:noProof/>
                <w:lang w:val="ro-RO"/>
              </w:rPr>
              <w:t>46-94</w:t>
            </w:r>
          </w:p>
        </w:tc>
      </w:tr>
      <w:tr w:rsidR="00901318" w:rsidRPr="00DF763B" w14:paraId="4116FB40" w14:textId="77777777" w:rsidTr="003F1082">
        <w:tc>
          <w:tcPr>
            <w:tcW w:w="3595" w:type="dxa"/>
          </w:tcPr>
          <w:p w14:paraId="4252A6E4" w14:textId="06036C43" w:rsidR="00901318" w:rsidRPr="00DF763B" w:rsidRDefault="00B03D2C" w:rsidP="00331AB0">
            <w:pPr>
              <w:contextualSpacing/>
              <w:rPr>
                <w:noProof/>
                <w:lang w:val="ro-RO"/>
              </w:rPr>
            </w:pPr>
            <w:r w:rsidRPr="00DF763B">
              <w:rPr>
                <w:noProof/>
                <w:lang w:val="ro-RO"/>
              </w:rPr>
              <w:t>Calcar</w:t>
            </w:r>
          </w:p>
        </w:tc>
        <w:tc>
          <w:tcPr>
            <w:tcW w:w="2472" w:type="dxa"/>
          </w:tcPr>
          <w:p w14:paraId="77D94181" w14:textId="1F7E58A2" w:rsidR="00901318" w:rsidRPr="00DF763B" w:rsidRDefault="00B03D2C" w:rsidP="00331AB0">
            <w:pPr>
              <w:contextualSpacing/>
              <w:jc w:val="center"/>
              <w:rPr>
                <w:noProof/>
                <w:lang w:val="ro-RO"/>
              </w:rPr>
            </w:pPr>
            <w:r w:rsidRPr="00DF763B">
              <w:rPr>
                <w:noProof/>
                <w:lang w:val="ro-RO"/>
              </w:rPr>
              <w:t>215-279-6</w:t>
            </w:r>
          </w:p>
        </w:tc>
        <w:tc>
          <w:tcPr>
            <w:tcW w:w="2473" w:type="dxa"/>
          </w:tcPr>
          <w:p w14:paraId="64B2F968" w14:textId="0642B194" w:rsidR="00901318" w:rsidRPr="00DF763B" w:rsidRDefault="00B03D2C" w:rsidP="00331AB0">
            <w:pPr>
              <w:contextualSpacing/>
              <w:rPr>
                <w:noProof/>
                <w:lang w:val="ro-RO"/>
              </w:rPr>
            </w:pPr>
            <w:r w:rsidRPr="00DF763B">
              <w:rPr>
                <w:noProof/>
                <w:lang w:val="ro-RO"/>
              </w:rPr>
              <w:t>5,5-29</w:t>
            </w:r>
          </w:p>
        </w:tc>
      </w:tr>
      <w:tr w:rsidR="00901318" w:rsidRPr="00DF763B" w14:paraId="171EFEF2" w14:textId="77777777" w:rsidTr="003F1082">
        <w:tc>
          <w:tcPr>
            <w:tcW w:w="3595" w:type="dxa"/>
          </w:tcPr>
          <w:p w14:paraId="29B19261" w14:textId="5CF4011C" w:rsidR="00901318" w:rsidRPr="00DF763B" w:rsidRDefault="00B03D2C" w:rsidP="00331AB0">
            <w:pPr>
              <w:contextualSpacing/>
              <w:rPr>
                <w:noProof/>
                <w:lang w:val="ro-RO"/>
              </w:rPr>
            </w:pPr>
            <w:r w:rsidRPr="00DF763B">
              <w:rPr>
                <w:noProof/>
                <w:lang w:val="ro-RO"/>
              </w:rPr>
              <w:t>Cenușă zburătoare</w:t>
            </w:r>
          </w:p>
        </w:tc>
        <w:tc>
          <w:tcPr>
            <w:tcW w:w="2472" w:type="dxa"/>
          </w:tcPr>
          <w:p w14:paraId="1C495BB2" w14:textId="10351831" w:rsidR="00901318" w:rsidRPr="00DF763B" w:rsidRDefault="00B03D2C" w:rsidP="00331AB0">
            <w:pPr>
              <w:contextualSpacing/>
              <w:jc w:val="center"/>
              <w:rPr>
                <w:noProof/>
                <w:lang w:val="ro-RO"/>
              </w:rPr>
            </w:pPr>
            <w:r w:rsidRPr="00DF763B">
              <w:rPr>
                <w:noProof/>
                <w:lang w:val="ro-RO"/>
              </w:rPr>
              <w:t>931-322-8</w:t>
            </w:r>
          </w:p>
        </w:tc>
        <w:tc>
          <w:tcPr>
            <w:tcW w:w="2473" w:type="dxa"/>
          </w:tcPr>
          <w:p w14:paraId="454F87F1" w14:textId="79506A36" w:rsidR="00901318" w:rsidRPr="00DF763B" w:rsidRDefault="00B03D2C" w:rsidP="00331AB0">
            <w:pPr>
              <w:contextualSpacing/>
              <w:rPr>
                <w:noProof/>
                <w:lang w:val="ro-RO"/>
              </w:rPr>
            </w:pPr>
            <w:r w:rsidRPr="00DF763B">
              <w:rPr>
                <w:noProof/>
                <w:lang w:val="ro-RO"/>
              </w:rPr>
              <w:t>5,5-44</w:t>
            </w:r>
          </w:p>
        </w:tc>
      </w:tr>
      <w:tr w:rsidR="00901318" w:rsidRPr="00DF763B" w14:paraId="2834CB5E" w14:textId="77777777" w:rsidTr="003F1082">
        <w:tc>
          <w:tcPr>
            <w:tcW w:w="3595" w:type="dxa"/>
          </w:tcPr>
          <w:p w14:paraId="1B274DF4" w14:textId="486D7D7D" w:rsidR="00901318" w:rsidRPr="00DF763B" w:rsidRDefault="00B03D2C" w:rsidP="00331AB0">
            <w:pPr>
              <w:contextualSpacing/>
              <w:rPr>
                <w:noProof/>
                <w:lang w:val="ro-RO"/>
              </w:rPr>
            </w:pPr>
            <w:r w:rsidRPr="00DF763B">
              <w:rPr>
                <w:noProof/>
                <w:lang w:val="ro-RO"/>
              </w:rPr>
              <w:t>Sulfat de calciu</w:t>
            </w:r>
          </w:p>
        </w:tc>
        <w:tc>
          <w:tcPr>
            <w:tcW w:w="2472" w:type="dxa"/>
          </w:tcPr>
          <w:p w14:paraId="4DE63A6B" w14:textId="0B32505A" w:rsidR="00901318" w:rsidRPr="00DF763B" w:rsidRDefault="00B03D2C" w:rsidP="00331AB0">
            <w:pPr>
              <w:contextualSpacing/>
              <w:jc w:val="center"/>
              <w:rPr>
                <w:noProof/>
                <w:lang w:val="ro-RO"/>
              </w:rPr>
            </w:pPr>
            <w:r w:rsidRPr="00DF763B">
              <w:rPr>
                <w:noProof/>
                <w:lang w:val="ro-RO"/>
              </w:rPr>
              <w:t>231-900-3</w:t>
            </w:r>
          </w:p>
        </w:tc>
        <w:tc>
          <w:tcPr>
            <w:tcW w:w="2473" w:type="dxa"/>
          </w:tcPr>
          <w:p w14:paraId="145BFE3B" w14:textId="77777777" w:rsidR="00901318" w:rsidRPr="00DF763B" w:rsidRDefault="00901318" w:rsidP="00331AB0">
            <w:pPr>
              <w:contextualSpacing/>
              <w:rPr>
                <w:noProof/>
                <w:lang w:val="ro-RO"/>
              </w:rPr>
            </w:pPr>
            <w:r w:rsidRPr="00DF763B">
              <w:rPr>
                <w:noProof/>
                <w:lang w:val="ro-RO"/>
              </w:rPr>
              <w:t>0-8</w:t>
            </w:r>
          </w:p>
        </w:tc>
      </w:tr>
      <w:tr w:rsidR="00901318" w:rsidRPr="00DF763B" w14:paraId="1980E161" w14:textId="77777777" w:rsidTr="003F1082">
        <w:tc>
          <w:tcPr>
            <w:tcW w:w="3595" w:type="dxa"/>
          </w:tcPr>
          <w:p w14:paraId="0C6A95E4" w14:textId="013A6373" w:rsidR="00901318" w:rsidRPr="00DF763B" w:rsidRDefault="00B03D2C" w:rsidP="00331AB0">
            <w:pPr>
              <w:contextualSpacing/>
              <w:rPr>
                <w:noProof/>
                <w:lang w:val="ro-RO"/>
              </w:rPr>
            </w:pPr>
            <w:r w:rsidRPr="00DF763B">
              <w:rPr>
                <w:noProof/>
                <w:lang w:val="ro-RO"/>
              </w:rPr>
              <w:t xml:space="preserve">Pulberi de furnal </w:t>
            </w:r>
            <w:r w:rsidRPr="00DF763B">
              <w:rPr>
                <w:noProof/>
                <w:vertAlign w:val="superscript"/>
                <w:lang w:val="ro-RO"/>
              </w:rPr>
              <w:t>(1)</w:t>
            </w:r>
          </w:p>
        </w:tc>
        <w:tc>
          <w:tcPr>
            <w:tcW w:w="2472" w:type="dxa"/>
          </w:tcPr>
          <w:p w14:paraId="7004FCE7" w14:textId="01A66CF4" w:rsidR="00901318" w:rsidRPr="00DF763B" w:rsidRDefault="00B03D2C" w:rsidP="00331AB0">
            <w:pPr>
              <w:contextualSpacing/>
              <w:jc w:val="center"/>
              <w:rPr>
                <w:noProof/>
                <w:lang w:val="ro-RO"/>
              </w:rPr>
            </w:pPr>
            <w:r w:rsidRPr="00DF763B">
              <w:rPr>
                <w:noProof/>
                <w:lang w:val="ro-RO"/>
              </w:rPr>
              <w:t>270-659-9</w:t>
            </w:r>
          </w:p>
        </w:tc>
        <w:tc>
          <w:tcPr>
            <w:tcW w:w="2473" w:type="dxa"/>
            <w:vMerge w:val="restart"/>
          </w:tcPr>
          <w:p w14:paraId="0A672926" w14:textId="77777777" w:rsidR="00901318" w:rsidRPr="00DF763B" w:rsidRDefault="00901318" w:rsidP="00331AB0">
            <w:pPr>
              <w:contextualSpacing/>
              <w:rPr>
                <w:noProof/>
                <w:lang w:val="ro-RO"/>
              </w:rPr>
            </w:pPr>
          </w:p>
          <w:p w14:paraId="32A25AC4" w14:textId="77777777" w:rsidR="00901318" w:rsidRPr="00DF763B" w:rsidRDefault="00901318" w:rsidP="00331AB0">
            <w:pPr>
              <w:contextualSpacing/>
              <w:rPr>
                <w:noProof/>
                <w:lang w:val="ro-RO"/>
              </w:rPr>
            </w:pPr>
            <w:r w:rsidRPr="00DF763B">
              <w:rPr>
                <w:noProof/>
                <w:lang w:val="ro-RO"/>
              </w:rPr>
              <w:t>0-5</w:t>
            </w:r>
          </w:p>
        </w:tc>
      </w:tr>
      <w:tr w:rsidR="00901318" w:rsidRPr="00DF763B" w14:paraId="68F92774" w14:textId="77777777" w:rsidTr="003F1082">
        <w:tc>
          <w:tcPr>
            <w:tcW w:w="3595" w:type="dxa"/>
          </w:tcPr>
          <w:p w14:paraId="0053075B" w14:textId="0FA89D5C" w:rsidR="00901318" w:rsidRPr="00DF763B" w:rsidRDefault="00B03D2C" w:rsidP="00331AB0">
            <w:pPr>
              <w:contextualSpacing/>
              <w:rPr>
                <w:noProof/>
                <w:lang w:val="ro-RO"/>
              </w:rPr>
            </w:pPr>
            <w:r w:rsidRPr="00DF763B">
              <w:rPr>
                <w:noProof/>
                <w:lang w:val="ro-RO"/>
              </w:rPr>
              <w:t>Materiale minerale naturale anorganice</w:t>
            </w:r>
          </w:p>
        </w:tc>
        <w:tc>
          <w:tcPr>
            <w:tcW w:w="2472" w:type="dxa"/>
          </w:tcPr>
          <w:p w14:paraId="0C4DDB9E" w14:textId="27644045" w:rsidR="00901318" w:rsidRPr="00DF763B" w:rsidRDefault="00B03D2C" w:rsidP="00331AB0">
            <w:pPr>
              <w:contextualSpacing/>
              <w:jc w:val="center"/>
              <w:rPr>
                <w:noProof/>
                <w:lang w:val="ro-RO"/>
              </w:rPr>
            </w:pPr>
            <w:r w:rsidRPr="00DF763B">
              <w:rPr>
                <w:noProof/>
                <w:lang w:val="ro-RO"/>
              </w:rPr>
              <w:t>310-127-6</w:t>
            </w:r>
          </w:p>
        </w:tc>
        <w:tc>
          <w:tcPr>
            <w:tcW w:w="2473" w:type="dxa"/>
            <w:vMerge/>
          </w:tcPr>
          <w:p w14:paraId="21EF00A9" w14:textId="77777777" w:rsidR="00901318" w:rsidRPr="00DF763B" w:rsidRDefault="00901318" w:rsidP="00331AB0">
            <w:pPr>
              <w:contextualSpacing/>
              <w:rPr>
                <w:noProof/>
                <w:lang w:val="ro-RO"/>
              </w:rPr>
            </w:pPr>
          </w:p>
        </w:tc>
      </w:tr>
      <w:tr w:rsidR="00901318" w:rsidRPr="00DF763B" w14:paraId="3486D36E" w14:textId="77777777" w:rsidTr="003F1082">
        <w:tc>
          <w:tcPr>
            <w:tcW w:w="3595" w:type="dxa"/>
          </w:tcPr>
          <w:p w14:paraId="396B7674" w14:textId="5A57B9DB" w:rsidR="00901318" w:rsidRPr="00DF763B" w:rsidRDefault="00B03D2C" w:rsidP="00331AB0">
            <w:pPr>
              <w:contextualSpacing/>
              <w:rPr>
                <w:noProof/>
                <w:lang w:val="ro-RO"/>
              </w:rPr>
            </w:pPr>
            <w:r w:rsidRPr="00DF763B">
              <w:rPr>
                <w:noProof/>
                <w:lang w:val="ro-RO"/>
              </w:rPr>
              <w:t>Sulfat de fier (II)</w:t>
            </w:r>
          </w:p>
        </w:tc>
        <w:tc>
          <w:tcPr>
            <w:tcW w:w="2472" w:type="dxa"/>
          </w:tcPr>
          <w:p w14:paraId="6AAC121C" w14:textId="5F6D4B4F" w:rsidR="00901318" w:rsidRPr="00DF763B" w:rsidRDefault="00B03D2C" w:rsidP="00331AB0">
            <w:pPr>
              <w:contextualSpacing/>
              <w:jc w:val="center"/>
              <w:rPr>
                <w:noProof/>
                <w:lang w:val="ro-RO"/>
              </w:rPr>
            </w:pPr>
            <w:r w:rsidRPr="00DF763B">
              <w:rPr>
                <w:noProof/>
                <w:lang w:val="ro-RO"/>
              </w:rPr>
              <w:t>231-753-5</w:t>
            </w:r>
          </w:p>
        </w:tc>
        <w:tc>
          <w:tcPr>
            <w:tcW w:w="2473" w:type="dxa"/>
          </w:tcPr>
          <w:p w14:paraId="663FB16F" w14:textId="77777777" w:rsidR="00901318" w:rsidRPr="00DF763B" w:rsidRDefault="00901318" w:rsidP="00331AB0">
            <w:pPr>
              <w:contextualSpacing/>
              <w:rPr>
                <w:noProof/>
                <w:lang w:val="ro-RO"/>
              </w:rPr>
            </w:pPr>
            <w:r w:rsidRPr="00DF763B">
              <w:rPr>
                <w:noProof/>
                <w:lang w:val="ro-RO"/>
              </w:rPr>
              <w:t>0-1</w:t>
            </w:r>
          </w:p>
        </w:tc>
      </w:tr>
      <w:tr w:rsidR="00901318" w:rsidRPr="00DF763B" w14:paraId="73A1B18A" w14:textId="77777777" w:rsidTr="003F1082">
        <w:tc>
          <w:tcPr>
            <w:tcW w:w="3595" w:type="dxa"/>
          </w:tcPr>
          <w:p w14:paraId="3369F037" w14:textId="01CF3C7C" w:rsidR="00901318" w:rsidRPr="00DF763B" w:rsidRDefault="00B03D2C" w:rsidP="00331AB0">
            <w:pPr>
              <w:contextualSpacing/>
              <w:rPr>
                <w:noProof/>
                <w:lang w:val="ro-RO"/>
              </w:rPr>
            </w:pPr>
            <w:r w:rsidRPr="00DF763B">
              <w:rPr>
                <w:noProof/>
                <w:lang w:val="ro-RO"/>
              </w:rPr>
              <w:t>Sulfat de staniu (II)</w:t>
            </w:r>
          </w:p>
        </w:tc>
        <w:tc>
          <w:tcPr>
            <w:tcW w:w="2472" w:type="dxa"/>
          </w:tcPr>
          <w:p w14:paraId="02312BE0" w14:textId="57ABDC02" w:rsidR="00901318" w:rsidRPr="00DF763B" w:rsidRDefault="00B03D2C" w:rsidP="00331AB0">
            <w:pPr>
              <w:contextualSpacing/>
              <w:jc w:val="center"/>
              <w:rPr>
                <w:noProof/>
                <w:lang w:val="ro-RO"/>
              </w:rPr>
            </w:pPr>
            <w:r w:rsidRPr="00DF763B">
              <w:rPr>
                <w:noProof/>
                <w:lang w:val="ro-RO"/>
              </w:rPr>
              <w:t>231-302-2</w:t>
            </w:r>
          </w:p>
        </w:tc>
        <w:tc>
          <w:tcPr>
            <w:tcW w:w="2473" w:type="dxa"/>
          </w:tcPr>
          <w:p w14:paraId="336CE533" w14:textId="77777777" w:rsidR="00901318" w:rsidRPr="00DF763B" w:rsidRDefault="00901318" w:rsidP="00331AB0">
            <w:pPr>
              <w:contextualSpacing/>
              <w:rPr>
                <w:noProof/>
                <w:lang w:val="ro-RO"/>
              </w:rPr>
            </w:pPr>
            <w:r w:rsidRPr="00DF763B">
              <w:rPr>
                <w:noProof/>
                <w:lang w:val="ro-RO"/>
              </w:rPr>
              <w:t>0-0,1</w:t>
            </w:r>
          </w:p>
        </w:tc>
      </w:tr>
      <w:tr w:rsidR="00901318" w:rsidRPr="00DF763B" w14:paraId="63C8D213" w14:textId="77777777" w:rsidTr="003F1082">
        <w:tc>
          <w:tcPr>
            <w:tcW w:w="3595" w:type="dxa"/>
          </w:tcPr>
          <w:p w14:paraId="79ECEA7D" w14:textId="77777777" w:rsidR="00901318" w:rsidRPr="00DF763B" w:rsidRDefault="00901318" w:rsidP="00331AB0">
            <w:pPr>
              <w:contextualSpacing/>
              <w:jc w:val="center"/>
              <w:rPr>
                <w:noProof/>
                <w:lang w:val="ro-RO"/>
              </w:rPr>
            </w:pPr>
            <w:r w:rsidRPr="00DF763B">
              <w:rPr>
                <w:noProof/>
                <w:lang w:val="ro-RO"/>
              </w:rPr>
              <w:t>Denumirea formulei standard</w:t>
            </w:r>
          </w:p>
        </w:tc>
        <w:tc>
          <w:tcPr>
            <w:tcW w:w="4945" w:type="dxa"/>
            <w:gridSpan w:val="2"/>
          </w:tcPr>
          <w:p w14:paraId="10ECB42D" w14:textId="22488931" w:rsidR="00901318" w:rsidRPr="00DF763B" w:rsidRDefault="00901318" w:rsidP="00331AB0">
            <w:pPr>
              <w:contextualSpacing/>
              <w:jc w:val="center"/>
              <w:rPr>
                <w:b/>
                <w:bCs/>
                <w:noProof/>
                <w:lang w:val="ro-RO"/>
              </w:rPr>
            </w:pPr>
            <w:r w:rsidRPr="00DF763B">
              <w:rPr>
                <w:b/>
                <w:bCs/>
                <w:noProof/>
                <w:lang w:val="ro-RO"/>
              </w:rPr>
              <w:t>Ciment formulă standard 1</w:t>
            </w:r>
            <w:r w:rsidR="00805AFC" w:rsidRPr="00DF763B">
              <w:rPr>
                <w:b/>
                <w:bCs/>
                <w:noProof/>
                <w:lang w:val="ro-RO"/>
              </w:rPr>
              <w:t>3</w:t>
            </w:r>
          </w:p>
        </w:tc>
      </w:tr>
      <w:tr w:rsidR="00901318" w:rsidRPr="00DF763B" w14:paraId="2C279696" w14:textId="77777777" w:rsidTr="003F1082">
        <w:tc>
          <w:tcPr>
            <w:tcW w:w="3595" w:type="dxa"/>
          </w:tcPr>
          <w:p w14:paraId="2A3017CB" w14:textId="77777777" w:rsidR="00901318" w:rsidRPr="00DF763B" w:rsidRDefault="00901318" w:rsidP="00331AB0">
            <w:pPr>
              <w:contextualSpacing/>
              <w:jc w:val="center"/>
              <w:rPr>
                <w:noProof/>
                <w:lang w:val="ro-RO"/>
              </w:rPr>
            </w:pPr>
            <w:r w:rsidRPr="00DF763B">
              <w:rPr>
                <w:noProof/>
                <w:lang w:val="ro-RO"/>
              </w:rPr>
              <w:t>Descrierea produsului</w:t>
            </w:r>
          </w:p>
        </w:tc>
        <w:tc>
          <w:tcPr>
            <w:tcW w:w="4945" w:type="dxa"/>
            <w:gridSpan w:val="2"/>
          </w:tcPr>
          <w:p w14:paraId="120D8803" w14:textId="316C47B0" w:rsidR="00901318" w:rsidRPr="00DF763B" w:rsidRDefault="00805AFC" w:rsidP="00331AB0">
            <w:pPr>
              <w:contextualSpacing/>
              <w:jc w:val="center"/>
              <w:rPr>
                <w:noProof/>
                <w:lang w:val="ro-RO"/>
              </w:rPr>
            </w:pPr>
            <w:r w:rsidRPr="00DF763B">
              <w:rPr>
                <w:noProof/>
                <w:lang w:val="ro-RO"/>
              </w:rPr>
              <w:t>Ciment Portland compozit (calcar – puzzolan</w:t>
            </w:r>
            <w:r w:rsidR="00C719B7" w:rsidRPr="00DF763B">
              <w:rPr>
                <w:noProof/>
                <w:lang w:val="ro-RO"/>
              </w:rPr>
              <w:t>ă</w:t>
            </w:r>
            <w:r w:rsidRPr="00DF763B">
              <w:rPr>
                <w:noProof/>
                <w:lang w:val="ro-RO"/>
              </w:rPr>
              <w:t xml:space="preserve">) </w:t>
            </w: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calcar, puzzolan</w:t>
            </w:r>
            <w:r w:rsidR="00C719B7" w:rsidRPr="00DF763B">
              <w:rPr>
                <w:i/>
                <w:iCs/>
                <w:noProof/>
                <w:lang w:val="ro-RO"/>
              </w:rPr>
              <w:t>ă</w:t>
            </w:r>
            <w:r w:rsidRPr="00DF763B">
              <w:rPr>
                <w:i/>
                <w:iCs/>
                <w:noProof/>
                <w:lang w:val="ro-RO"/>
              </w:rPr>
              <w:t xml:space="preserve"> natural</w:t>
            </w:r>
            <w:r w:rsidR="00C719B7" w:rsidRPr="00DF763B">
              <w:rPr>
                <w:i/>
                <w:iCs/>
                <w:noProof/>
                <w:lang w:val="ro-RO"/>
              </w:rPr>
              <w:t>ă</w:t>
            </w:r>
            <w:r w:rsidRPr="00DF763B">
              <w:rPr>
                <w:i/>
                <w:iCs/>
                <w:noProof/>
                <w:lang w:val="ro-RO"/>
              </w:rPr>
              <w:t xml:space="preserve"> sau natural</w:t>
            </w:r>
            <w:r w:rsidR="00C719B7" w:rsidRPr="00DF763B">
              <w:rPr>
                <w:i/>
                <w:iCs/>
                <w:noProof/>
                <w:lang w:val="ro-RO"/>
              </w:rPr>
              <w:t>ă</w:t>
            </w:r>
            <w:r w:rsidRPr="00DF763B">
              <w:rPr>
                <w:i/>
                <w:iCs/>
                <w:noProof/>
                <w:lang w:val="ro-RO"/>
              </w:rPr>
              <w:t xml:space="preserve"> calcinat</w:t>
            </w:r>
            <w:r w:rsidR="00C719B7" w:rsidRPr="00DF763B">
              <w:rPr>
                <w:i/>
                <w:iCs/>
                <w:noProof/>
                <w:lang w:val="ro-RO"/>
              </w:rPr>
              <w:t>ă</w:t>
            </w:r>
          </w:p>
        </w:tc>
      </w:tr>
      <w:tr w:rsidR="00901318" w:rsidRPr="00DF763B" w14:paraId="0ED60EA3" w14:textId="77777777" w:rsidTr="003F1082">
        <w:tc>
          <w:tcPr>
            <w:tcW w:w="3595" w:type="dxa"/>
          </w:tcPr>
          <w:p w14:paraId="05C8B483" w14:textId="77777777" w:rsidR="00901318" w:rsidRPr="00DF763B" w:rsidRDefault="00901318" w:rsidP="00331AB0">
            <w:pPr>
              <w:contextualSpacing/>
              <w:jc w:val="center"/>
              <w:rPr>
                <w:noProof/>
                <w:lang w:val="ro-RO"/>
              </w:rPr>
            </w:pPr>
            <w:r w:rsidRPr="00DF763B">
              <w:rPr>
                <w:noProof/>
                <w:lang w:val="ro-RO"/>
              </w:rPr>
              <w:t>Denumirea componentului</w:t>
            </w:r>
          </w:p>
        </w:tc>
        <w:tc>
          <w:tcPr>
            <w:tcW w:w="2472" w:type="dxa"/>
          </w:tcPr>
          <w:p w14:paraId="7FC1CC05" w14:textId="77777777" w:rsidR="00901318" w:rsidRPr="00DF763B" w:rsidRDefault="00901318" w:rsidP="00331AB0">
            <w:pPr>
              <w:contextualSpacing/>
              <w:jc w:val="center"/>
              <w:rPr>
                <w:noProof/>
                <w:lang w:val="ro-RO"/>
              </w:rPr>
            </w:pPr>
            <w:r w:rsidRPr="00DF763B">
              <w:rPr>
                <w:noProof/>
                <w:lang w:val="ro-RO"/>
              </w:rPr>
              <w:t>Nr. CE</w:t>
            </w:r>
          </w:p>
        </w:tc>
        <w:tc>
          <w:tcPr>
            <w:tcW w:w="2473" w:type="dxa"/>
          </w:tcPr>
          <w:p w14:paraId="48BCD221" w14:textId="324BF67F" w:rsidR="00901318" w:rsidRPr="00DF763B" w:rsidRDefault="00753C4E" w:rsidP="00331AB0">
            <w:pPr>
              <w:contextualSpacing/>
              <w:jc w:val="center"/>
              <w:rPr>
                <w:noProof/>
                <w:lang w:val="ro-RO"/>
              </w:rPr>
            </w:pPr>
            <w:r w:rsidRPr="00DF763B">
              <w:rPr>
                <w:noProof/>
                <w:lang w:val="ro-RO"/>
              </w:rPr>
              <w:t>Concentrație</w:t>
            </w:r>
            <w:r w:rsidR="00901318" w:rsidRPr="00DF763B">
              <w:rPr>
                <w:noProof/>
                <w:lang w:val="ro-RO"/>
              </w:rPr>
              <w:t xml:space="preserve"> (% g/g)</w:t>
            </w:r>
          </w:p>
        </w:tc>
      </w:tr>
      <w:tr w:rsidR="00901318" w:rsidRPr="00DF763B" w14:paraId="6813A95A" w14:textId="77777777" w:rsidTr="003F1082">
        <w:tc>
          <w:tcPr>
            <w:tcW w:w="3595" w:type="dxa"/>
          </w:tcPr>
          <w:p w14:paraId="44FC441A" w14:textId="183930C3" w:rsidR="00901318" w:rsidRPr="00DF763B" w:rsidRDefault="00805AFC" w:rsidP="00331AB0">
            <w:pPr>
              <w:contextualSpacing/>
              <w:rPr>
                <w:noProof/>
                <w:lang w:val="ro-RO"/>
              </w:rPr>
            </w:pPr>
            <w:r w:rsidRPr="00DF763B">
              <w:rPr>
                <w:noProof/>
                <w:lang w:val="ro-RO"/>
              </w:rPr>
              <w:t>Ciment clincher Portland</w:t>
            </w:r>
          </w:p>
        </w:tc>
        <w:tc>
          <w:tcPr>
            <w:tcW w:w="2472" w:type="dxa"/>
          </w:tcPr>
          <w:p w14:paraId="1CCD7ED3" w14:textId="77777777" w:rsidR="00901318" w:rsidRPr="00DF763B" w:rsidRDefault="00901318" w:rsidP="00331AB0">
            <w:pPr>
              <w:contextualSpacing/>
              <w:jc w:val="center"/>
              <w:rPr>
                <w:noProof/>
                <w:lang w:val="ro-RO"/>
              </w:rPr>
            </w:pPr>
            <w:r w:rsidRPr="00DF763B">
              <w:rPr>
                <w:noProof/>
                <w:lang w:val="ro-RO"/>
              </w:rPr>
              <w:t>266-043-4</w:t>
            </w:r>
          </w:p>
        </w:tc>
        <w:tc>
          <w:tcPr>
            <w:tcW w:w="2473" w:type="dxa"/>
          </w:tcPr>
          <w:p w14:paraId="12873547" w14:textId="3AE0B3F0" w:rsidR="00901318" w:rsidRPr="00DF763B" w:rsidRDefault="00805AFC" w:rsidP="00331AB0">
            <w:pPr>
              <w:contextualSpacing/>
              <w:rPr>
                <w:noProof/>
                <w:lang w:val="ro-RO"/>
              </w:rPr>
            </w:pPr>
            <w:r w:rsidRPr="00DF763B">
              <w:rPr>
                <w:noProof/>
                <w:lang w:val="ro-RO"/>
              </w:rPr>
              <w:t>46-94</w:t>
            </w:r>
          </w:p>
        </w:tc>
      </w:tr>
      <w:tr w:rsidR="00901318" w:rsidRPr="00DF763B" w14:paraId="04F7322A" w14:textId="77777777" w:rsidTr="003F1082">
        <w:tc>
          <w:tcPr>
            <w:tcW w:w="3595" w:type="dxa"/>
          </w:tcPr>
          <w:p w14:paraId="5554C340" w14:textId="71CD2DDA" w:rsidR="00901318" w:rsidRPr="00DF763B" w:rsidRDefault="00805AFC" w:rsidP="00331AB0">
            <w:pPr>
              <w:contextualSpacing/>
              <w:rPr>
                <w:noProof/>
                <w:lang w:val="ro-RO"/>
              </w:rPr>
            </w:pPr>
            <w:r w:rsidRPr="00DF763B">
              <w:rPr>
                <w:noProof/>
                <w:lang w:val="ro-RO"/>
              </w:rPr>
              <w:lastRenderedPageBreak/>
              <w:t>Calcar</w:t>
            </w:r>
          </w:p>
        </w:tc>
        <w:tc>
          <w:tcPr>
            <w:tcW w:w="2472" w:type="dxa"/>
          </w:tcPr>
          <w:p w14:paraId="2FD35B1F" w14:textId="5FD3546C" w:rsidR="00901318" w:rsidRPr="00DF763B" w:rsidRDefault="00805AFC" w:rsidP="00331AB0">
            <w:pPr>
              <w:contextualSpacing/>
              <w:jc w:val="center"/>
              <w:rPr>
                <w:noProof/>
                <w:lang w:val="ro-RO"/>
              </w:rPr>
            </w:pPr>
            <w:r w:rsidRPr="00DF763B">
              <w:rPr>
                <w:noProof/>
                <w:lang w:val="ro-RO"/>
              </w:rPr>
              <w:t>215-279-6</w:t>
            </w:r>
          </w:p>
        </w:tc>
        <w:tc>
          <w:tcPr>
            <w:tcW w:w="2473" w:type="dxa"/>
          </w:tcPr>
          <w:p w14:paraId="5A5B8B2D" w14:textId="7338FE74" w:rsidR="00901318" w:rsidRPr="00DF763B" w:rsidRDefault="00805AFC" w:rsidP="00331AB0">
            <w:pPr>
              <w:contextualSpacing/>
              <w:rPr>
                <w:noProof/>
                <w:lang w:val="ro-RO"/>
              </w:rPr>
            </w:pPr>
            <w:r w:rsidRPr="00DF763B">
              <w:rPr>
                <w:noProof/>
                <w:lang w:val="ro-RO"/>
              </w:rPr>
              <w:t>5,5-29</w:t>
            </w:r>
          </w:p>
        </w:tc>
      </w:tr>
      <w:tr w:rsidR="00901318" w:rsidRPr="00DF763B" w14:paraId="689169B9" w14:textId="77777777" w:rsidTr="003F1082">
        <w:tc>
          <w:tcPr>
            <w:tcW w:w="3595" w:type="dxa"/>
          </w:tcPr>
          <w:p w14:paraId="1A4C2F8E" w14:textId="27F4E751" w:rsidR="00901318" w:rsidRPr="00DF763B" w:rsidRDefault="00805AFC" w:rsidP="00331AB0">
            <w:pPr>
              <w:contextualSpacing/>
              <w:rPr>
                <w:noProof/>
                <w:lang w:val="ro-RO"/>
              </w:rPr>
            </w:pPr>
            <w:r w:rsidRPr="00DF763B">
              <w:rPr>
                <w:noProof/>
                <w:lang w:val="ro-RO"/>
              </w:rPr>
              <w:t>Puzzolan</w:t>
            </w:r>
            <w:r w:rsidR="00C94639" w:rsidRPr="00DF763B">
              <w:rPr>
                <w:noProof/>
                <w:lang w:val="ro-RO"/>
              </w:rPr>
              <w:t>ă</w:t>
            </w:r>
            <w:r w:rsidRPr="00DF763B">
              <w:rPr>
                <w:noProof/>
                <w:lang w:val="ro-RO"/>
              </w:rPr>
              <w:t xml:space="preserve"> natural</w:t>
            </w:r>
            <w:r w:rsidR="00C94639" w:rsidRPr="00DF763B">
              <w:rPr>
                <w:noProof/>
                <w:lang w:val="ro-RO"/>
              </w:rPr>
              <w:t>ă</w:t>
            </w:r>
            <w:r w:rsidRPr="00DF763B">
              <w:rPr>
                <w:noProof/>
                <w:lang w:val="ro-RO"/>
              </w:rPr>
              <w:t xml:space="preserve"> (calcinat</w:t>
            </w:r>
            <w:r w:rsidR="00C94639" w:rsidRPr="00DF763B">
              <w:rPr>
                <w:noProof/>
                <w:lang w:val="ro-RO"/>
              </w:rPr>
              <w:t>ă</w:t>
            </w:r>
            <w:r w:rsidRPr="00DF763B">
              <w:rPr>
                <w:noProof/>
                <w:lang w:val="ro-RO"/>
              </w:rPr>
              <w:t>)</w:t>
            </w:r>
          </w:p>
        </w:tc>
        <w:tc>
          <w:tcPr>
            <w:tcW w:w="2472" w:type="dxa"/>
          </w:tcPr>
          <w:p w14:paraId="77C91A32" w14:textId="6116E4E3" w:rsidR="00901318" w:rsidRPr="00DF763B" w:rsidRDefault="00805AFC" w:rsidP="00331AB0">
            <w:pPr>
              <w:contextualSpacing/>
              <w:jc w:val="center"/>
              <w:rPr>
                <w:noProof/>
                <w:lang w:val="ro-RO"/>
              </w:rPr>
            </w:pPr>
            <w:r w:rsidRPr="00DF763B">
              <w:rPr>
                <w:noProof/>
                <w:lang w:val="ro-RO"/>
              </w:rPr>
              <w:t>310-127-6</w:t>
            </w:r>
          </w:p>
        </w:tc>
        <w:tc>
          <w:tcPr>
            <w:tcW w:w="2473" w:type="dxa"/>
          </w:tcPr>
          <w:p w14:paraId="78FEF888" w14:textId="5414C8D2" w:rsidR="00901318" w:rsidRPr="00DF763B" w:rsidRDefault="00805AFC" w:rsidP="00331AB0">
            <w:pPr>
              <w:contextualSpacing/>
              <w:rPr>
                <w:noProof/>
                <w:lang w:val="ro-RO"/>
              </w:rPr>
            </w:pPr>
            <w:r w:rsidRPr="00DF763B">
              <w:rPr>
                <w:noProof/>
                <w:lang w:val="ro-RO"/>
              </w:rPr>
              <w:t>5,5-44</w:t>
            </w:r>
          </w:p>
        </w:tc>
      </w:tr>
      <w:tr w:rsidR="00901318" w:rsidRPr="00DF763B" w14:paraId="2EA05109" w14:textId="77777777" w:rsidTr="003F1082">
        <w:tc>
          <w:tcPr>
            <w:tcW w:w="3595" w:type="dxa"/>
          </w:tcPr>
          <w:p w14:paraId="2D91C2D6" w14:textId="7394EB2D" w:rsidR="00901318" w:rsidRPr="00DF763B" w:rsidRDefault="00805AFC" w:rsidP="00331AB0">
            <w:pPr>
              <w:contextualSpacing/>
              <w:rPr>
                <w:noProof/>
                <w:lang w:val="ro-RO"/>
              </w:rPr>
            </w:pPr>
            <w:r w:rsidRPr="00DF763B">
              <w:rPr>
                <w:noProof/>
                <w:lang w:val="ro-RO"/>
              </w:rPr>
              <w:t>Sulfat de calciu</w:t>
            </w:r>
          </w:p>
        </w:tc>
        <w:tc>
          <w:tcPr>
            <w:tcW w:w="2472" w:type="dxa"/>
          </w:tcPr>
          <w:p w14:paraId="4BEC6368" w14:textId="7CDD81DB" w:rsidR="00901318" w:rsidRPr="00DF763B" w:rsidRDefault="00805AFC" w:rsidP="00331AB0">
            <w:pPr>
              <w:contextualSpacing/>
              <w:jc w:val="center"/>
              <w:rPr>
                <w:noProof/>
                <w:lang w:val="ro-RO"/>
              </w:rPr>
            </w:pPr>
            <w:r w:rsidRPr="00DF763B">
              <w:rPr>
                <w:noProof/>
                <w:lang w:val="ro-RO"/>
              </w:rPr>
              <w:t>231-900-3</w:t>
            </w:r>
          </w:p>
        </w:tc>
        <w:tc>
          <w:tcPr>
            <w:tcW w:w="2473" w:type="dxa"/>
          </w:tcPr>
          <w:p w14:paraId="46AE7A8D" w14:textId="77777777" w:rsidR="00901318" w:rsidRPr="00DF763B" w:rsidRDefault="00901318" w:rsidP="00331AB0">
            <w:pPr>
              <w:contextualSpacing/>
              <w:rPr>
                <w:noProof/>
                <w:lang w:val="ro-RO"/>
              </w:rPr>
            </w:pPr>
            <w:r w:rsidRPr="00DF763B">
              <w:rPr>
                <w:noProof/>
                <w:lang w:val="ro-RO"/>
              </w:rPr>
              <w:t>0-8</w:t>
            </w:r>
          </w:p>
        </w:tc>
      </w:tr>
      <w:tr w:rsidR="00901318" w:rsidRPr="00DF763B" w14:paraId="2E69C6CE" w14:textId="77777777" w:rsidTr="003F1082">
        <w:tc>
          <w:tcPr>
            <w:tcW w:w="3595" w:type="dxa"/>
          </w:tcPr>
          <w:p w14:paraId="575189A1" w14:textId="57D1E814" w:rsidR="00901318" w:rsidRPr="00DF763B" w:rsidRDefault="00805AFC"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6E19CAA4" w14:textId="37EB1A6E" w:rsidR="00901318" w:rsidRPr="00DF763B" w:rsidRDefault="00805AFC" w:rsidP="00331AB0">
            <w:pPr>
              <w:contextualSpacing/>
              <w:jc w:val="center"/>
              <w:rPr>
                <w:noProof/>
                <w:lang w:val="ro-RO"/>
              </w:rPr>
            </w:pPr>
            <w:r w:rsidRPr="00DF763B">
              <w:rPr>
                <w:noProof/>
                <w:lang w:val="ro-RO"/>
              </w:rPr>
              <w:t>270-659-9</w:t>
            </w:r>
          </w:p>
        </w:tc>
        <w:tc>
          <w:tcPr>
            <w:tcW w:w="2473" w:type="dxa"/>
            <w:vMerge w:val="restart"/>
          </w:tcPr>
          <w:p w14:paraId="6E7FD7A8" w14:textId="77777777" w:rsidR="00901318" w:rsidRPr="00DF763B" w:rsidRDefault="00901318" w:rsidP="00331AB0">
            <w:pPr>
              <w:contextualSpacing/>
              <w:rPr>
                <w:noProof/>
                <w:lang w:val="ro-RO"/>
              </w:rPr>
            </w:pPr>
          </w:p>
          <w:p w14:paraId="39813F65" w14:textId="77777777" w:rsidR="00901318" w:rsidRPr="00DF763B" w:rsidRDefault="00901318" w:rsidP="00331AB0">
            <w:pPr>
              <w:contextualSpacing/>
              <w:rPr>
                <w:noProof/>
                <w:lang w:val="ro-RO"/>
              </w:rPr>
            </w:pPr>
            <w:r w:rsidRPr="00DF763B">
              <w:rPr>
                <w:noProof/>
                <w:lang w:val="ro-RO"/>
              </w:rPr>
              <w:t>0-5</w:t>
            </w:r>
          </w:p>
        </w:tc>
      </w:tr>
      <w:tr w:rsidR="00901318" w:rsidRPr="00DF763B" w14:paraId="075DE4F7" w14:textId="77777777" w:rsidTr="003F1082">
        <w:tc>
          <w:tcPr>
            <w:tcW w:w="3595" w:type="dxa"/>
          </w:tcPr>
          <w:p w14:paraId="2AFCA0C2" w14:textId="284D1F3B" w:rsidR="00901318" w:rsidRPr="00DF763B" w:rsidRDefault="00805AFC" w:rsidP="00331AB0">
            <w:pPr>
              <w:contextualSpacing/>
              <w:rPr>
                <w:noProof/>
                <w:lang w:val="ro-RO"/>
              </w:rPr>
            </w:pPr>
            <w:r w:rsidRPr="00DF763B">
              <w:rPr>
                <w:noProof/>
                <w:lang w:val="ro-RO"/>
              </w:rPr>
              <w:t>Materiale minerale naturale anorganice</w:t>
            </w:r>
          </w:p>
        </w:tc>
        <w:tc>
          <w:tcPr>
            <w:tcW w:w="2472" w:type="dxa"/>
          </w:tcPr>
          <w:p w14:paraId="38AFF6BD" w14:textId="183910B1" w:rsidR="00901318" w:rsidRPr="00DF763B" w:rsidRDefault="00805AFC" w:rsidP="00331AB0">
            <w:pPr>
              <w:contextualSpacing/>
              <w:jc w:val="center"/>
              <w:rPr>
                <w:noProof/>
                <w:lang w:val="ro-RO"/>
              </w:rPr>
            </w:pPr>
            <w:r w:rsidRPr="00DF763B">
              <w:rPr>
                <w:noProof/>
                <w:lang w:val="ro-RO"/>
              </w:rPr>
              <w:t>310-127-6</w:t>
            </w:r>
          </w:p>
        </w:tc>
        <w:tc>
          <w:tcPr>
            <w:tcW w:w="2473" w:type="dxa"/>
            <w:vMerge/>
          </w:tcPr>
          <w:p w14:paraId="51997658" w14:textId="77777777" w:rsidR="00901318" w:rsidRPr="00DF763B" w:rsidRDefault="00901318" w:rsidP="00331AB0">
            <w:pPr>
              <w:contextualSpacing/>
              <w:rPr>
                <w:noProof/>
                <w:lang w:val="ro-RO"/>
              </w:rPr>
            </w:pPr>
          </w:p>
        </w:tc>
      </w:tr>
      <w:tr w:rsidR="00901318" w:rsidRPr="00DF763B" w14:paraId="39C2DFAC" w14:textId="77777777" w:rsidTr="003F1082">
        <w:tc>
          <w:tcPr>
            <w:tcW w:w="3595" w:type="dxa"/>
          </w:tcPr>
          <w:p w14:paraId="382586C9" w14:textId="19DCBF15" w:rsidR="00901318" w:rsidRPr="00DF763B" w:rsidRDefault="00805AFC" w:rsidP="00331AB0">
            <w:pPr>
              <w:contextualSpacing/>
              <w:rPr>
                <w:noProof/>
                <w:lang w:val="ro-RO"/>
              </w:rPr>
            </w:pPr>
            <w:r w:rsidRPr="00DF763B">
              <w:rPr>
                <w:noProof/>
                <w:lang w:val="ro-RO"/>
              </w:rPr>
              <w:t>Sulfat de fier (II)</w:t>
            </w:r>
          </w:p>
        </w:tc>
        <w:tc>
          <w:tcPr>
            <w:tcW w:w="2472" w:type="dxa"/>
          </w:tcPr>
          <w:p w14:paraId="12B0A98F" w14:textId="6AF7C701" w:rsidR="00901318" w:rsidRPr="00DF763B" w:rsidRDefault="00805AFC" w:rsidP="00331AB0">
            <w:pPr>
              <w:contextualSpacing/>
              <w:jc w:val="center"/>
              <w:rPr>
                <w:noProof/>
                <w:lang w:val="ro-RO"/>
              </w:rPr>
            </w:pPr>
            <w:r w:rsidRPr="00DF763B">
              <w:rPr>
                <w:noProof/>
                <w:lang w:val="ro-RO"/>
              </w:rPr>
              <w:t>231-753-5</w:t>
            </w:r>
          </w:p>
        </w:tc>
        <w:tc>
          <w:tcPr>
            <w:tcW w:w="2473" w:type="dxa"/>
          </w:tcPr>
          <w:p w14:paraId="1E6592F1" w14:textId="77777777" w:rsidR="00901318" w:rsidRPr="00DF763B" w:rsidRDefault="00901318" w:rsidP="00331AB0">
            <w:pPr>
              <w:contextualSpacing/>
              <w:rPr>
                <w:noProof/>
                <w:lang w:val="ro-RO"/>
              </w:rPr>
            </w:pPr>
            <w:r w:rsidRPr="00DF763B">
              <w:rPr>
                <w:noProof/>
                <w:lang w:val="ro-RO"/>
              </w:rPr>
              <w:t>0-1</w:t>
            </w:r>
          </w:p>
        </w:tc>
      </w:tr>
      <w:tr w:rsidR="00901318" w:rsidRPr="00DF763B" w14:paraId="55DD194A" w14:textId="77777777" w:rsidTr="003F1082">
        <w:tc>
          <w:tcPr>
            <w:tcW w:w="3595" w:type="dxa"/>
          </w:tcPr>
          <w:p w14:paraId="040BA533" w14:textId="3CF560D5" w:rsidR="00901318" w:rsidRPr="00DF763B" w:rsidRDefault="00805AFC" w:rsidP="00331AB0">
            <w:pPr>
              <w:contextualSpacing/>
              <w:rPr>
                <w:noProof/>
                <w:lang w:val="ro-RO"/>
              </w:rPr>
            </w:pPr>
            <w:r w:rsidRPr="00DF763B">
              <w:rPr>
                <w:noProof/>
                <w:lang w:val="ro-RO"/>
              </w:rPr>
              <w:t>Sulfat de staniu (II)</w:t>
            </w:r>
          </w:p>
        </w:tc>
        <w:tc>
          <w:tcPr>
            <w:tcW w:w="2472" w:type="dxa"/>
          </w:tcPr>
          <w:p w14:paraId="4DCD5597" w14:textId="78BFE90F" w:rsidR="00901318" w:rsidRPr="00DF763B" w:rsidRDefault="00805AFC" w:rsidP="00331AB0">
            <w:pPr>
              <w:contextualSpacing/>
              <w:jc w:val="center"/>
              <w:rPr>
                <w:noProof/>
                <w:lang w:val="ro-RO"/>
              </w:rPr>
            </w:pPr>
            <w:r w:rsidRPr="00DF763B">
              <w:rPr>
                <w:noProof/>
                <w:lang w:val="ro-RO"/>
              </w:rPr>
              <w:t>231-302-2</w:t>
            </w:r>
          </w:p>
        </w:tc>
        <w:tc>
          <w:tcPr>
            <w:tcW w:w="2473" w:type="dxa"/>
          </w:tcPr>
          <w:p w14:paraId="5959674F" w14:textId="77777777" w:rsidR="00901318" w:rsidRPr="00DF763B" w:rsidRDefault="00901318" w:rsidP="00331AB0">
            <w:pPr>
              <w:contextualSpacing/>
              <w:rPr>
                <w:noProof/>
                <w:lang w:val="ro-RO"/>
              </w:rPr>
            </w:pPr>
            <w:r w:rsidRPr="00DF763B">
              <w:rPr>
                <w:noProof/>
                <w:lang w:val="ro-RO"/>
              </w:rPr>
              <w:t>0-0,1</w:t>
            </w:r>
          </w:p>
        </w:tc>
      </w:tr>
      <w:tr w:rsidR="00805AFC" w:rsidRPr="00DF763B" w14:paraId="518EA87F" w14:textId="77777777" w:rsidTr="003F1082">
        <w:tc>
          <w:tcPr>
            <w:tcW w:w="3595" w:type="dxa"/>
          </w:tcPr>
          <w:p w14:paraId="715BCC2C" w14:textId="77777777" w:rsidR="00805AFC" w:rsidRPr="00DF763B" w:rsidRDefault="00805AFC" w:rsidP="00331AB0">
            <w:pPr>
              <w:contextualSpacing/>
              <w:jc w:val="center"/>
              <w:rPr>
                <w:noProof/>
                <w:lang w:val="ro-RO"/>
              </w:rPr>
            </w:pPr>
            <w:r w:rsidRPr="00DF763B">
              <w:rPr>
                <w:noProof/>
                <w:lang w:val="ro-RO"/>
              </w:rPr>
              <w:t>Denumirea formulei standard</w:t>
            </w:r>
          </w:p>
        </w:tc>
        <w:tc>
          <w:tcPr>
            <w:tcW w:w="4945" w:type="dxa"/>
            <w:gridSpan w:val="2"/>
          </w:tcPr>
          <w:p w14:paraId="69B4A0EE" w14:textId="166B300A" w:rsidR="00805AFC" w:rsidRPr="00DF763B" w:rsidRDefault="00805AFC" w:rsidP="00331AB0">
            <w:pPr>
              <w:contextualSpacing/>
              <w:jc w:val="center"/>
              <w:rPr>
                <w:b/>
                <w:bCs/>
                <w:noProof/>
                <w:lang w:val="ro-RO"/>
              </w:rPr>
            </w:pPr>
            <w:r w:rsidRPr="00DF763B">
              <w:rPr>
                <w:b/>
                <w:bCs/>
                <w:noProof/>
                <w:lang w:val="ro-RO"/>
              </w:rPr>
              <w:t>Ciment formulă standard 14</w:t>
            </w:r>
          </w:p>
        </w:tc>
      </w:tr>
      <w:tr w:rsidR="00805AFC" w:rsidRPr="00DF763B" w14:paraId="1E7B2476" w14:textId="77777777" w:rsidTr="003F1082">
        <w:tc>
          <w:tcPr>
            <w:tcW w:w="3595" w:type="dxa"/>
          </w:tcPr>
          <w:p w14:paraId="68E2E866" w14:textId="77777777" w:rsidR="00805AFC" w:rsidRPr="00DF763B" w:rsidRDefault="00805AFC" w:rsidP="00331AB0">
            <w:pPr>
              <w:contextualSpacing/>
              <w:jc w:val="center"/>
              <w:rPr>
                <w:noProof/>
                <w:lang w:val="ro-RO"/>
              </w:rPr>
            </w:pPr>
            <w:r w:rsidRPr="00DF763B">
              <w:rPr>
                <w:noProof/>
                <w:lang w:val="ro-RO"/>
              </w:rPr>
              <w:t>Descrierea produsului</w:t>
            </w:r>
          </w:p>
        </w:tc>
        <w:tc>
          <w:tcPr>
            <w:tcW w:w="4945" w:type="dxa"/>
            <w:gridSpan w:val="2"/>
          </w:tcPr>
          <w:p w14:paraId="63FA9035" w14:textId="4B2D657C" w:rsidR="00805AFC" w:rsidRPr="00DF763B" w:rsidRDefault="00805AFC" w:rsidP="00331AB0">
            <w:pPr>
              <w:contextualSpacing/>
              <w:jc w:val="center"/>
              <w:rPr>
                <w:noProof/>
                <w:lang w:val="ro-RO"/>
              </w:rPr>
            </w:pPr>
            <w:r w:rsidRPr="00DF763B">
              <w:rPr>
                <w:noProof/>
                <w:lang w:val="ro-RO"/>
              </w:rPr>
              <w:t xml:space="preserve">Ciment Portland compozit (calcar – marnă arsă) </w:t>
            </w: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calcar și marnă arsă</w:t>
            </w:r>
          </w:p>
        </w:tc>
      </w:tr>
      <w:tr w:rsidR="00805AFC" w:rsidRPr="00DF763B" w14:paraId="764AFE28" w14:textId="77777777" w:rsidTr="003F1082">
        <w:tc>
          <w:tcPr>
            <w:tcW w:w="3595" w:type="dxa"/>
          </w:tcPr>
          <w:p w14:paraId="75328939" w14:textId="77777777" w:rsidR="00805AFC" w:rsidRPr="00DF763B" w:rsidRDefault="00805AFC" w:rsidP="00331AB0">
            <w:pPr>
              <w:contextualSpacing/>
              <w:jc w:val="center"/>
              <w:rPr>
                <w:noProof/>
                <w:lang w:val="ro-RO"/>
              </w:rPr>
            </w:pPr>
            <w:r w:rsidRPr="00DF763B">
              <w:rPr>
                <w:noProof/>
                <w:lang w:val="ro-RO"/>
              </w:rPr>
              <w:t>Denumirea componentului</w:t>
            </w:r>
          </w:p>
        </w:tc>
        <w:tc>
          <w:tcPr>
            <w:tcW w:w="2472" w:type="dxa"/>
          </w:tcPr>
          <w:p w14:paraId="2EC73F0D" w14:textId="77777777" w:rsidR="00805AFC" w:rsidRPr="00DF763B" w:rsidRDefault="00805AFC" w:rsidP="00331AB0">
            <w:pPr>
              <w:contextualSpacing/>
              <w:jc w:val="center"/>
              <w:rPr>
                <w:noProof/>
                <w:lang w:val="ro-RO"/>
              </w:rPr>
            </w:pPr>
            <w:r w:rsidRPr="00DF763B">
              <w:rPr>
                <w:noProof/>
                <w:lang w:val="ro-RO"/>
              </w:rPr>
              <w:t>Nr. CE</w:t>
            </w:r>
          </w:p>
        </w:tc>
        <w:tc>
          <w:tcPr>
            <w:tcW w:w="2473" w:type="dxa"/>
          </w:tcPr>
          <w:p w14:paraId="2CCAAC91" w14:textId="0878D2BB" w:rsidR="00805AFC" w:rsidRPr="00DF763B" w:rsidRDefault="00753C4E" w:rsidP="00331AB0">
            <w:pPr>
              <w:contextualSpacing/>
              <w:jc w:val="center"/>
              <w:rPr>
                <w:noProof/>
                <w:lang w:val="ro-RO"/>
              </w:rPr>
            </w:pPr>
            <w:r w:rsidRPr="00DF763B">
              <w:rPr>
                <w:noProof/>
                <w:lang w:val="ro-RO"/>
              </w:rPr>
              <w:t>Concentrație</w:t>
            </w:r>
            <w:r w:rsidR="00805AFC" w:rsidRPr="00DF763B">
              <w:rPr>
                <w:noProof/>
                <w:lang w:val="ro-RO"/>
              </w:rPr>
              <w:t xml:space="preserve"> (% g/g)</w:t>
            </w:r>
          </w:p>
        </w:tc>
      </w:tr>
      <w:tr w:rsidR="00805AFC" w:rsidRPr="00DF763B" w14:paraId="301A32F4" w14:textId="77777777" w:rsidTr="003F1082">
        <w:tc>
          <w:tcPr>
            <w:tcW w:w="3595" w:type="dxa"/>
          </w:tcPr>
          <w:p w14:paraId="36052950" w14:textId="77777777" w:rsidR="00805AFC" w:rsidRPr="00DF763B" w:rsidRDefault="00805AFC" w:rsidP="00331AB0">
            <w:pPr>
              <w:contextualSpacing/>
              <w:rPr>
                <w:noProof/>
                <w:lang w:val="ro-RO"/>
              </w:rPr>
            </w:pPr>
            <w:r w:rsidRPr="00DF763B">
              <w:rPr>
                <w:noProof/>
                <w:lang w:val="ro-RO"/>
              </w:rPr>
              <w:t>Ciment clincher Portland</w:t>
            </w:r>
          </w:p>
        </w:tc>
        <w:tc>
          <w:tcPr>
            <w:tcW w:w="2472" w:type="dxa"/>
          </w:tcPr>
          <w:p w14:paraId="7F0EA160" w14:textId="77777777" w:rsidR="00805AFC" w:rsidRPr="00DF763B" w:rsidRDefault="00805AFC" w:rsidP="00331AB0">
            <w:pPr>
              <w:contextualSpacing/>
              <w:jc w:val="center"/>
              <w:rPr>
                <w:noProof/>
                <w:lang w:val="ro-RO"/>
              </w:rPr>
            </w:pPr>
            <w:r w:rsidRPr="00DF763B">
              <w:rPr>
                <w:noProof/>
                <w:lang w:val="ro-RO"/>
              </w:rPr>
              <w:t>266-043-4</w:t>
            </w:r>
          </w:p>
        </w:tc>
        <w:tc>
          <w:tcPr>
            <w:tcW w:w="2473" w:type="dxa"/>
          </w:tcPr>
          <w:p w14:paraId="6F51CC5E" w14:textId="44BA189E" w:rsidR="00805AFC" w:rsidRPr="00DF763B" w:rsidRDefault="00805AFC" w:rsidP="00331AB0">
            <w:pPr>
              <w:contextualSpacing/>
              <w:rPr>
                <w:noProof/>
                <w:lang w:val="ro-RO"/>
              </w:rPr>
            </w:pPr>
            <w:r w:rsidRPr="00DF763B">
              <w:rPr>
                <w:noProof/>
                <w:lang w:val="ro-RO"/>
              </w:rPr>
              <w:t>59-94</w:t>
            </w:r>
          </w:p>
        </w:tc>
      </w:tr>
      <w:tr w:rsidR="00805AFC" w:rsidRPr="00DF763B" w14:paraId="10926B13" w14:textId="77777777" w:rsidTr="003F1082">
        <w:tc>
          <w:tcPr>
            <w:tcW w:w="3595" w:type="dxa"/>
          </w:tcPr>
          <w:p w14:paraId="78217768" w14:textId="77777777" w:rsidR="00805AFC" w:rsidRPr="00DF763B" w:rsidRDefault="00805AFC" w:rsidP="00331AB0">
            <w:pPr>
              <w:contextualSpacing/>
              <w:rPr>
                <w:noProof/>
                <w:lang w:val="ro-RO"/>
              </w:rPr>
            </w:pPr>
            <w:r w:rsidRPr="00DF763B">
              <w:rPr>
                <w:noProof/>
                <w:lang w:val="ro-RO"/>
              </w:rPr>
              <w:t>Calcar</w:t>
            </w:r>
          </w:p>
        </w:tc>
        <w:tc>
          <w:tcPr>
            <w:tcW w:w="2472" w:type="dxa"/>
          </w:tcPr>
          <w:p w14:paraId="36EEB689" w14:textId="77777777" w:rsidR="00805AFC" w:rsidRPr="00DF763B" w:rsidRDefault="00805AFC" w:rsidP="00331AB0">
            <w:pPr>
              <w:contextualSpacing/>
              <w:jc w:val="center"/>
              <w:rPr>
                <w:noProof/>
                <w:lang w:val="ro-RO"/>
              </w:rPr>
            </w:pPr>
            <w:r w:rsidRPr="00DF763B">
              <w:rPr>
                <w:noProof/>
                <w:lang w:val="ro-RO"/>
              </w:rPr>
              <w:t>215-279-6</w:t>
            </w:r>
          </w:p>
        </w:tc>
        <w:tc>
          <w:tcPr>
            <w:tcW w:w="2473" w:type="dxa"/>
          </w:tcPr>
          <w:p w14:paraId="7EDD7304" w14:textId="77777777" w:rsidR="00805AFC" w:rsidRPr="00DF763B" w:rsidRDefault="00805AFC" w:rsidP="00331AB0">
            <w:pPr>
              <w:contextualSpacing/>
              <w:rPr>
                <w:noProof/>
                <w:lang w:val="ro-RO"/>
              </w:rPr>
            </w:pPr>
            <w:r w:rsidRPr="00DF763B">
              <w:rPr>
                <w:noProof/>
                <w:lang w:val="ro-RO"/>
              </w:rPr>
              <w:t>5,5-29</w:t>
            </w:r>
          </w:p>
        </w:tc>
      </w:tr>
      <w:tr w:rsidR="00805AFC" w:rsidRPr="00DF763B" w14:paraId="55A6608D" w14:textId="77777777" w:rsidTr="003F1082">
        <w:tc>
          <w:tcPr>
            <w:tcW w:w="3595" w:type="dxa"/>
          </w:tcPr>
          <w:p w14:paraId="5C226CE0" w14:textId="61D87E6F" w:rsidR="00805AFC" w:rsidRPr="00DF763B" w:rsidRDefault="00805AFC" w:rsidP="00331AB0">
            <w:pPr>
              <w:contextualSpacing/>
              <w:rPr>
                <w:noProof/>
                <w:lang w:val="ro-RO"/>
              </w:rPr>
            </w:pPr>
            <w:r w:rsidRPr="00DF763B">
              <w:rPr>
                <w:noProof/>
                <w:lang w:val="ro-RO"/>
              </w:rPr>
              <w:t>Marnă arsă</w:t>
            </w:r>
          </w:p>
        </w:tc>
        <w:tc>
          <w:tcPr>
            <w:tcW w:w="2472" w:type="dxa"/>
          </w:tcPr>
          <w:p w14:paraId="2FB7B753" w14:textId="6F05CC4E" w:rsidR="00805AFC" w:rsidRPr="00DF763B" w:rsidRDefault="00805AFC" w:rsidP="00331AB0">
            <w:pPr>
              <w:contextualSpacing/>
              <w:jc w:val="center"/>
              <w:rPr>
                <w:noProof/>
                <w:lang w:val="ro-RO"/>
              </w:rPr>
            </w:pPr>
            <w:r w:rsidRPr="00DF763B">
              <w:rPr>
                <w:noProof/>
                <w:lang w:val="ro-RO"/>
              </w:rPr>
              <w:t>297-648-1</w:t>
            </w:r>
          </w:p>
        </w:tc>
        <w:tc>
          <w:tcPr>
            <w:tcW w:w="2473" w:type="dxa"/>
          </w:tcPr>
          <w:p w14:paraId="3600BED9" w14:textId="0AE01A17" w:rsidR="00805AFC" w:rsidRPr="00DF763B" w:rsidRDefault="00805AFC" w:rsidP="00331AB0">
            <w:pPr>
              <w:contextualSpacing/>
              <w:rPr>
                <w:noProof/>
                <w:lang w:val="ro-RO"/>
              </w:rPr>
            </w:pPr>
            <w:r w:rsidRPr="00DF763B">
              <w:rPr>
                <w:noProof/>
                <w:lang w:val="ro-RO"/>
              </w:rPr>
              <w:t>5,5-29</w:t>
            </w:r>
          </w:p>
        </w:tc>
      </w:tr>
      <w:tr w:rsidR="00805AFC" w:rsidRPr="00DF763B" w14:paraId="1EA52D92" w14:textId="77777777" w:rsidTr="003F1082">
        <w:tc>
          <w:tcPr>
            <w:tcW w:w="3595" w:type="dxa"/>
          </w:tcPr>
          <w:p w14:paraId="6AD2D344" w14:textId="77777777" w:rsidR="00805AFC" w:rsidRPr="00DF763B" w:rsidRDefault="00805AFC" w:rsidP="00331AB0">
            <w:pPr>
              <w:contextualSpacing/>
              <w:rPr>
                <w:noProof/>
                <w:lang w:val="ro-RO"/>
              </w:rPr>
            </w:pPr>
            <w:r w:rsidRPr="00DF763B">
              <w:rPr>
                <w:noProof/>
                <w:lang w:val="ro-RO"/>
              </w:rPr>
              <w:t>Sulfat de calciu</w:t>
            </w:r>
          </w:p>
        </w:tc>
        <w:tc>
          <w:tcPr>
            <w:tcW w:w="2472" w:type="dxa"/>
          </w:tcPr>
          <w:p w14:paraId="34FFD3EF" w14:textId="77777777" w:rsidR="00805AFC" w:rsidRPr="00DF763B" w:rsidRDefault="00805AFC" w:rsidP="00331AB0">
            <w:pPr>
              <w:contextualSpacing/>
              <w:jc w:val="center"/>
              <w:rPr>
                <w:noProof/>
                <w:lang w:val="ro-RO"/>
              </w:rPr>
            </w:pPr>
            <w:r w:rsidRPr="00DF763B">
              <w:rPr>
                <w:noProof/>
                <w:lang w:val="ro-RO"/>
              </w:rPr>
              <w:t>231-900-3</w:t>
            </w:r>
          </w:p>
        </w:tc>
        <w:tc>
          <w:tcPr>
            <w:tcW w:w="2473" w:type="dxa"/>
          </w:tcPr>
          <w:p w14:paraId="557257F5" w14:textId="77777777" w:rsidR="00805AFC" w:rsidRPr="00DF763B" w:rsidRDefault="00805AFC" w:rsidP="00331AB0">
            <w:pPr>
              <w:contextualSpacing/>
              <w:rPr>
                <w:noProof/>
                <w:lang w:val="ro-RO"/>
              </w:rPr>
            </w:pPr>
            <w:r w:rsidRPr="00DF763B">
              <w:rPr>
                <w:noProof/>
                <w:lang w:val="ro-RO"/>
              </w:rPr>
              <w:t>0-8</w:t>
            </w:r>
          </w:p>
        </w:tc>
      </w:tr>
      <w:tr w:rsidR="00805AFC" w:rsidRPr="00DF763B" w14:paraId="2E782ED3" w14:textId="77777777" w:rsidTr="003F1082">
        <w:tc>
          <w:tcPr>
            <w:tcW w:w="3595" w:type="dxa"/>
          </w:tcPr>
          <w:p w14:paraId="41D1EC2B" w14:textId="77777777" w:rsidR="00805AFC" w:rsidRPr="00DF763B" w:rsidRDefault="00805AFC"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2D5DF4F4" w14:textId="77777777" w:rsidR="00805AFC" w:rsidRPr="00DF763B" w:rsidRDefault="00805AFC" w:rsidP="00331AB0">
            <w:pPr>
              <w:contextualSpacing/>
              <w:jc w:val="center"/>
              <w:rPr>
                <w:noProof/>
                <w:lang w:val="ro-RO"/>
              </w:rPr>
            </w:pPr>
            <w:r w:rsidRPr="00DF763B">
              <w:rPr>
                <w:noProof/>
                <w:lang w:val="ro-RO"/>
              </w:rPr>
              <w:t>270-659-9</w:t>
            </w:r>
          </w:p>
        </w:tc>
        <w:tc>
          <w:tcPr>
            <w:tcW w:w="2473" w:type="dxa"/>
            <w:vMerge w:val="restart"/>
          </w:tcPr>
          <w:p w14:paraId="088B0B7C" w14:textId="77777777" w:rsidR="00805AFC" w:rsidRPr="00DF763B" w:rsidRDefault="00805AFC" w:rsidP="00331AB0">
            <w:pPr>
              <w:contextualSpacing/>
              <w:rPr>
                <w:noProof/>
                <w:lang w:val="ro-RO"/>
              </w:rPr>
            </w:pPr>
          </w:p>
          <w:p w14:paraId="59445B87" w14:textId="77777777" w:rsidR="00805AFC" w:rsidRPr="00DF763B" w:rsidRDefault="00805AFC" w:rsidP="00331AB0">
            <w:pPr>
              <w:contextualSpacing/>
              <w:rPr>
                <w:noProof/>
                <w:lang w:val="ro-RO"/>
              </w:rPr>
            </w:pPr>
            <w:r w:rsidRPr="00DF763B">
              <w:rPr>
                <w:noProof/>
                <w:lang w:val="ro-RO"/>
              </w:rPr>
              <w:t>0-5</w:t>
            </w:r>
          </w:p>
        </w:tc>
      </w:tr>
      <w:tr w:rsidR="00805AFC" w:rsidRPr="00DF763B" w14:paraId="4BD45C14" w14:textId="77777777" w:rsidTr="003F1082">
        <w:tc>
          <w:tcPr>
            <w:tcW w:w="3595" w:type="dxa"/>
          </w:tcPr>
          <w:p w14:paraId="53A913E4" w14:textId="77777777" w:rsidR="00805AFC" w:rsidRPr="00DF763B" w:rsidRDefault="00805AFC" w:rsidP="00331AB0">
            <w:pPr>
              <w:contextualSpacing/>
              <w:rPr>
                <w:noProof/>
                <w:lang w:val="ro-RO"/>
              </w:rPr>
            </w:pPr>
            <w:r w:rsidRPr="00DF763B">
              <w:rPr>
                <w:noProof/>
                <w:lang w:val="ro-RO"/>
              </w:rPr>
              <w:t>Materiale minerale naturale anorganice</w:t>
            </w:r>
          </w:p>
        </w:tc>
        <w:tc>
          <w:tcPr>
            <w:tcW w:w="2472" w:type="dxa"/>
          </w:tcPr>
          <w:p w14:paraId="186CF75C" w14:textId="77777777" w:rsidR="00805AFC" w:rsidRPr="00DF763B" w:rsidRDefault="00805AFC" w:rsidP="00331AB0">
            <w:pPr>
              <w:contextualSpacing/>
              <w:jc w:val="center"/>
              <w:rPr>
                <w:noProof/>
                <w:lang w:val="ro-RO"/>
              </w:rPr>
            </w:pPr>
            <w:r w:rsidRPr="00DF763B">
              <w:rPr>
                <w:noProof/>
                <w:lang w:val="ro-RO"/>
              </w:rPr>
              <w:t>310-127-6</w:t>
            </w:r>
          </w:p>
        </w:tc>
        <w:tc>
          <w:tcPr>
            <w:tcW w:w="2473" w:type="dxa"/>
            <w:vMerge/>
          </w:tcPr>
          <w:p w14:paraId="275A3C9F" w14:textId="77777777" w:rsidR="00805AFC" w:rsidRPr="00DF763B" w:rsidRDefault="00805AFC" w:rsidP="00331AB0">
            <w:pPr>
              <w:contextualSpacing/>
              <w:rPr>
                <w:noProof/>
                <w:lang w:val="ro-RO"/>
              </w:rPr>
            </w:pPr>
          </w:p>
        </w:tc>
      </w:tr>
      <w:tr w:rsidR="00805AFC" w:rsidRPr="00DF763B" w14:paraId="426D140A" w14:textId="77777777" w:rsidTr="003F1082">
        <w:tc>
          <w:tcPr>
            <w:tcW w:w="3595" w:type="dxa"/>
          </w:tcPr>
          <w:p w14:paraId="2CDD4D93" w14:textId="77777777" w:rsidR="00805AFC" w:rsidRPr="00DF763B" w:rsidRDefault="00805AFC" w:rsidP="00331AB0">
            <w:pPr>
              <w:contextualSpacing/>
              <w:rPr>
                <w:noProof/>
                <w:lang w:val="ro-RO"/>
              </w:rPr>
            </w:pPr>
            <w:r w:rsidRPr="00DF763B">
              <w:rPr>
                <w:noProof/>
                <w:lang w:val="ro-RO"/>
              </w:rPr>
              <w:t>Sulfat de fier (II)</w:t>
            </w:r>
          </w:p>
        </w:tc>
        <w:tc>
          <w:tcPr>
            <w:tcW w:w="2472" w:type="dxa"/>
          </w:tcPr>
          <w:p w14:paraId="40F5BFDE" w14:textId="77777777" w:rsidR="00805AFC" w:rsidRPr="00DF763B" w:rsidRDefault="00805AFC" w:rsidP="00331AB0">
            <w:pPr>
              <w:contextualSpacing/>
              <w:jc w:val="center"/>
              <w:rPr>
                <w:noProof/>
                <w:lang w:val="ro-RO"/>
              </w:rPr>
            </w:pPr>
            <w:r w:rsidRPr="00DF763B">
              <w:rPr>
                <w:noProof/>
                <w:lang w:val="ro-RO"/>
              </w:rPr>
              <w:t>231-753-5</w:t>
            </w:r>
          </w:p>
        </w:tc>
        <w:tc>
          <w:tcPr>
            <w:tcW w:w="2473" w:type="dxa"/>
          </w:tcPr>
          <w:p w14:paraId="2ECE7BB8" w14:textId="77777777" w:rsidR="00805AFC" w:rsidRPr="00DF763B" w:rsidRDefault="00805AFC" w:rsidP="00331AB0">
            <w:pPr>
              <w:contextualSpacing/>
              <w:rPr>
                <w:noProof/>
                <w:lang w:val="ro-RO"/>
              </w:rPr>
            </w:pPr>
            <w:r w:rsidRPr="00DF763B">
              <w:rPr>
                <w:noProof/>
                <w:lang w:val="ro-RO"/>
              </w:rPr>
              <w:t>0-1</w:t>
            </w:r>
          </w:p>
        </w:tc>
      </w:tr>
      <w:tr w:rsidR="00805AFC" w:rsidRPr="00DF763B" w14:paraId="52D861CD" w14:textId="77777777" w:rsidTr="003F1082">
        <w:tc>
          <w:tcPr>
            <w:tcW w:w="3595" w:type="dxa"/>
          </w:tcPr>
          <w:p w14:paraId="6DA6A76F" w14:textId="77777777" w:rsidR="00805AFC" w:rsidRPr="00DF763B" w:rsidRDefault="00805AFC" w:rsidP="00331AB0">
            <w:pPr>
              <w:contextualSpacing/>
              <w:rPr>
                <w:noProof/>
                <w:lang w:val="ro-RO"/>
              </w:rPr>
            </w:pPr>
            <w:r w:rsidRPr="00DF763B">
              <w:rPr>
                <w:noProof/>
                <w:lang w:val="ro-RO"/>
              </w:rPr>
              <w:t>Sulfat de staniu (II)</w:t>
            </w:r>
          </w:p>
        </w:tc>
        <w:tc>
          <w:tcPr>
            <w:tcW w:w="2472" w:type="dxa"/>
          </w:tcPr>
          <w:p w14:paraId="2D724B6E" w14:textId="77777777" w:rsidR="00805AFC" w:rsidRPr="00DF763B" w:rsidRDefault="00805AFC" w:rsidP="00331AB0">
            <w:pPr>
              <w:contextualSpacing/>
              <w:jc w:val="center"/>
              <w:rPr>
                <w:noProof/>
                <w:lang w:val="ro-RO"/>
              </w:rPr>
            </w:pPr>
            <w:r w:rsidRPr="00DF763B">
              <w:rPr>
                <w:noProof/>
                <w:lang w:val="ro-RO"/>
              </w:rPr>
              <w:t>231-302-2</w:t>
            </w:r>
          </w:p>
        </w:tc>
        <w:tc>
          <w:tcPr>
            <w:tcW w:w="2473" w:type="dxa"/>
          </w:tcPr>
          <w:p w14:paraId="14C4896A" w14:textId="77777777" w:rsidR="00805AFC" w:rsidRPr="00DF763B" w:rsidRDefault="00805AFC" w:rsidP="00331AB0">
            <w:pPr>
              <w:contextualSpacing/>
              <w:rPr>
                <w:noProof/>
                <w:lang w:val="ro-RO"/>
              </w:rPr>
            </w:pPr>
            <w:r w:rsidRPr="00DF763B">
              <w:rPr>
                <w:noProof/>
                <w:lang w:val="ro-RO"/>
              </w:rPr>
              <w:t>0-0,1</w:t>
            </w:r>
          </w:p>
        </w:tc>
      </w:tr>
      <w:tr w:rsidR="00805AFC" w:rsidRPr="00DF763B" w14:paraId="021B08F1" w14:textId="77777777" w:rsidTr="003F1082">
        <w:tc>
          <w:tcPr>
            <w:tcW w:w="3595" w:type="dxa"/>
          </w:tcPr>
          <w:p w14:paraId="755064F9" w14:textId="77777777" w:rsidR="00805AFC" w:rsidRPr="00DF763B" w:rsidRDefault="00805AFC" w:rsidP="00331AB0">
            <w:pPr>
              <w:contextualSpacing/>
              <w:jc w:val="center"/>
              <w:rPr>
                <w:noProof/>
                <w:lang w:val="ro-RO"/>
              </w:rPr>
            </w:pPr>
            <w:r w:rsidRPr="00DF763B">
              <w:rPr>
                <w:noProof/>
                <w:lang w:val="ro-RO"/>
              </w:rPr>
              <w:t>Denumirea formulei standard</w:t>
            </w:r>
          </w:p>
        </w:tc>
        <w:tc>
          <w:tcPr>
            <w:tcW w:w="4945" w:type="dxa"/>
            <w:gridSpan w:val="2"/>
          </w:tcPr>
          <w:p w14:paraId="283E8903" w14:textId="38A5F871" w:rsidR="00805AFC" w:rsidRPr="00DF763B" w:rsidRDefault="00805AFC" w:rsidP="00331AB0">
            <w:pPr>
              <w:contextualSpacing/>
              <w:jc w:val="center"/>
              <w:rPr>
                <w:b/>
                <w:bCs/>
                <w:noProof/>
                <w:lang w:val="ro-RO"/>
              </w:rPr>
            </w:pPr>
            <w:r w:rsidRPr="00DF763B">
              <w:rPr>
                <w:b/>
                <w:bCs/>
                <w:noProof/>
                <w:lang w:val="ro-RO"/>
              </w:rPr>
              <w:t>Ciment formulă standard 15</w:t>
            </w:r>
          </w:p>
        </w:tc>
      </w:tr>
      <w:tr w:rsidR="00805AFC" w:rsidRPr="00DF763B" w14:paraId="6A1B03EB" w14:textId="77777777" w:rsidTr="003F1082">
        <w:tc>
          <w:tcPr>
            <w:tcW w:w="3595" w:type="dxa"/>
          </w:tcPr>
          <w:p w14:paraId="6232B8A6" w14:textId="77777777" w:rsidR="00805AFC" w:rsidRPr="00DF763B" w:rsidRDefault="00805AFC" w:rsidP="00331AB0">
            <w:pPr>
              <w:contextualSpacing/>
              <w:jc w:val="center"/>
              <w:rPr>
                <w:noProof/>
                <w:lang w:val="ro-RO"/>
              </w:rPr>
            </w:pPr>
            <w:r w:rsidRPr="00DF763B">
              <w:rPr>
                <w:noProof/>
                <w:lang w:val="ro-RO"/>
              </w:rPr>
              <w:t>Descrierea produsului</w:t>
            </w:r>
          </w:p>
        </w:tc>
        <w:tc>
          <w:tcPr>
            <w:tcW w:w="4945" w:type="dxa"/>
            <w:gridSpan w:val="2"/>
          </w:tcPr>
          <w:p w14:paraId="568A4ADB" w14:textId="796B5DBD" w:rsidR="00A3643F" w:rsidRPr="00DF763B" w:rsidRDefault="00805AFC" w:rsidP="00331AB0">
            <w:pPr>
              <w:contextualSpacing/>
              <w:jc w:val="center"/>
              <w:rPr>
                <w:noProof/>
                <w:lang w:val="ro-RO"/>
              </w:rPr>
            </w:pPr>
            <w:r w:rsidRPr="00DF763B">
              <w:rPr>
                <w:noProof/>
                <w:lang w:val="ro-RO"/>
              </w:rPr>
              <w:t>Ciment Portland compozit, Ciment puzzolanic (cenușă zburătoare – puzzolan</w:t>
            </w:r>
            <w:r w:rsidR="00611D52" w:rsidRPr="00DF763B">
              <w:rPr>
                <w:noProof/>
                <w:lang w:val="ro-RO"/>
              </w:rPr>
              <w:t>ă</w:t>
            </w:r>
            <w:r w:rsidRPr="00DF763B">
              <w:rPr>
                <w:noProof/>
                <w:lang w:val="ro-RO"/>
              </w:rPr>
              <w:t xml:space="preserve">) </w:t>
            </w:r>
          </w:p>
          <w:p w14:paraId="4EE2B3DD" w14:textId="074717FB" w:rsidR="00805AFC" w:rsidRPr="00DF763B" w:rsidRDefault="00805AFC" w:rsidP="00331AB0">
            <w:pPr>
              <w:contextualSpacing/>
              <w:jc w:val="center"/>
              <w:rPr>
                <w:noProof/>
                <w:lang w:val="ro-RO"/>
              </w:rPr>
            </w:pPr>
            <w:r w:rsidRPr="00DF763B">
              <w:rPr>
                <w:i/>
                <w:iCs/>
                <w:noProof/>
                <w:lang w:val="ro-RO"/>
              </w:rPr>
              <w:t xml:space="preserve">Cimenturi Portland cu trei </w:t>
            </w:r>
            <w:r w:rsidR="00753C4E" w:rsidRPr="00DF763B">
              <w:rPr>
                <w:i/>
                <w:iCs/>
                <w:noProof/>
                <w:lang w:val="ro-RO"/>
              </w:rPr>
              <w:t>constituenți</w:t>
            </w:r>
            <w:r w:rsidRPr="00DF763B">
              <w:rPr>
                <w:i/>
                <w:iCs/>
                <w:noProof/>
                <w:lang w:val="ro-RO"/>
              </w:rPr>
              <w:t xml:space="preserve"> principali: clincher, cenușă zburătoare silicioasă și calcaroasă, puzzolan</w:t>
            </w:r>
            <w:r w:rsidR="00611D52" w:rsidRPr="00DF763B">
              <w:rPr>
                <w:i/>
                <w:iCs/>
                <w:noProof/>
                <w:lang w:val="ro-RO"/>
              </w:rPr>
              <w:t>ă</w:t>
            </w:r>
            <w:r w:rsidRPr="00DF763B">
              <w:rPr>
                <w:i/>
                <w:iCs/>
                <w:noProof/>
                <w:lang w:val="ro-RO"/>
              </w:rPr>
              <w:t xml:space="preserve"> natural</w:t>
            </w:r>
            <w:r w:rsidR="00611D52" w:rsidRPr="00DF763B">
              <w:rPr>
                <w:i/>
                <w:iCs/>
                <w:noProof/>
                <w:lang w:val="ro-RO"/>
              </w:rPr>
              <w:t>ă</w:t>
            </w:r>
            <w:r w:rsidRPr="00DF763B">
              <w:rPr>
                <w:i/>
                <w:iCs/>
                <w:noProof/>
                <w:lang w:val="ro-RO"/>
              </w:rPr>
              <w:t xml:space="preserve"> sau natural</w:t>
            </w:r>
            <w:r w:rsidR="00611D52" w:rsidRPr="00DF763B">
              <w:rPr>
                <w:i/>
                <w:iCs/>
                <w:noProof/>
                <w:lang w:val="ro-RO"/>
              </w:rPr>
              <w:t>ă</w:t>
            </w:r>
            <w:r w:rsidRPr="00DF763B">
              <w:rPr>
                <w:i/>
                <w:iCs/>
                <w:noProof/>
                <w:lang w:val="ro-RO"/>
              </w:rPr>
              <w:t xml:space="preserve"> calcinat</w:t>
            </w:r>
            <w:r w:rsidR="00611D52" w:rsidRPr="00DF763B">
              <w:rPr>
                <w:i/>
                <w:iCs/>
                <w:noProof/>
                <w:lang w:val="ro-RO"/>
              </w:rPr>
              <w:t>ă</w:t>
            </w:r>
          </w:p>
        </w:tc>
      </w:tr>
      <w:tr w:rsidR="00805AFC" w:rsidRPr="00DF763B" w14:paraId="393A4F70" w14:textId="77777777" w:rsidTr="003F1082">
        <w:tc>
          <w:tcPr>
            <w:tcW w:w="3595" w:type="dxa"/>
          </w:tcPr>
          <w:p w14:paraId="29723806" w14:textId="77777777" w:rsidR="00805AFC" w:rsidRPr="00DF763B" w:rsidRDefault="00805AFC" w:rsidP="00331AB0">
            <w:pPr>
              <w:contextualSpacing/>
              <w:jc w:val="center"/>
              <w:rPr>
                <w:noProof/>
                <w:lang w:val="ro-RO"/>
              </w:rPr>
            </w:pPr>
            <w:r w:rsidRPr="00DF763B">
              <w:rPr>
                <w:noProof/>
                <w:lang w:val="ro-RO"/>
              </w:rPr>
              <w:t>Denumirea componentului</w:t>
            </w:r>
          </w:p>
        </w:tc>
        <w:tc>
          <w:tcPr>
            <w:tcW w:w="2472" w:type="dxa"/>
          </w:tcPr>
          <w:p w14:paraId="1DDBF601" w14:textId="77777777" w:rsidR="00805AFC" w:rsidRPr="00DF763B" w:rsidRDefault="00805AFC" w:rsidP="00331AB0">
            <w:pPr>
              <w:contextualSpacing/>
              <w:jc w:val="center"/>
              <w:rPr>
                <w:noProof/>
                <w:lang w:val="ro-RO"/>
              </w:rPr>
            </w:pPr>
            <w:r w:rsidRPr="00DF763B">
              <w:rPr>
                <w:noProof/>
                <w:lang w:val="ro-RO"/>
              </w:rPr>
              <w:t>Nr. CE</w:t>
            </w:r>
          </w:p>
        </w:tc>
        <w:tc>
          <w:tcPr>
            <w:tcW w:w="2473" w:type="dxa"/>
          </w:tcPr>
          <w:p w14:paraId="1A794434" w14:textId="4150CD5F" w:rsidR="00805AFC" w:rsidRPr="00DF763B" w:rsidRDefault="00753C4E" w:rsidP="00331AB0">
            <w:pPr>
              <w:contextualSpacing/>
              <w:jc w:val="center"/>
              <w:rPr>
                <w:noProof/>
                <w:lang w:val="ro-RO"/>
              </w:rPr>
            </w:pPr>
            <w:r w:rsidRPr="00DF763B">
              <w:rPr>
                <w:noProof/>
                <w:lang w:val="ro-RO"/>
              </w:rPr>
              <w:t>Concentrație</w:t>
            </w:r>
            <w:r w:rsidR="00805AFC" w:rsidRPr="00DF763B">
              <w:rPr>
                <w:noProof/>
                <w:lang w:val="ro-RO"/>
              </w:rPr>
              <w:t xml:space="preserve"> (% g/g)</w:t>
            </w:r>
          </w:p>
        </w:tc>
      </w:tr>
      <w:tr w:rsidR="00805AFC" w:rsidRPr="00DF763B" w14:paraId="19A1AA9D" w14:textId="77777777" w:rsidTr="003F1082">
        <w:tc>
          <w:tcPr>
            <w:tcW w:w="3595" w:type="dxa"/>
          </w:tcPr>
          <w:p w14:paraId="0D065FA5" w14:textId="77777777" w:rsidR="00805AFC" w:rsidRPr="00DF763B" w:rsidRDefault="00805AFC" w:rsidP="00331AB0">
            <w:pPr>
              <w:contextualSpacing/>
              <w:rPr>
                <w:noProof/>
                <w:lang w:val="ro-RO"/>
              </w:rPr>
            </w:pPr>
            <w:r w:rsidRPr="00DF763B">
              <w:rPr>
                <w:noProof/>
                <w:lang w:val="ro-RO"/>
              </w:rPr>
              <w:t>Ciment clincher Portland</w:t>
            </w:r>
          </w:p>
        </w:tc>
        <w:tc>
          <w:tcPr>
            <w:tcW w:w="2472" w:type="dxa"/>
          </w:tcPr>
          <w:p w14:paraId="488FFC41" w14:textId="77777777" w:rsidR="00805AFC" w:rsidRPr="00DF763B" w:rsidRDefault="00805AFC" w:rsidP="00331AB0">
            <w:pPr>
              <w:contextualSpacing/>
              <w:jc w:val="center"/>
              <w:rPr>
                <w:noProof/>
                <w:lang w:val="ro-RO"/>
              </w:rPr>
            </w:pPr>
            <w:r w:rsidRPr="00DF763B">
              <w:rPr>
                <w:noProof/>
                <w:lang w:val="ro-RO"/>
              </w:rPr>
              <w:t>266-043-4</w:t>
            </w:r>
          </w:p>
        </w:tc>
        <w:tc>
          <w:tcPr>
            <w:tcW w:w="2473" w:type="dxa"/>
          </w:tcPr>
          <w:p w14:paraId="56CD361C" w14:textId="1DA37BF5" w:rsidR="00805AFC" w:rsidRPr="00DF763B" w:rsidRDefault="00805AFC" w:rsidP="00331AB0">
            <w:pPr>
              <w:contextualSpacing/>
              <w:rPr>
                <w:noProof/>
                <w:lang w:val="ro-RO"/>
              </w:rPr>
            </w:pPr>
            <w:r w:rsidRPr="00DF763B">
              <w:rPr>
                <w:noProof/>
                <w:lang w:val="ro-RO"/>
              </w:rPr>
              <w:t>41-94</w:t>
            </w:r>
          </w:p>
        </w:tc>
      </w:tr>
      <w:tr w:rsidR="00805AFC" w:rsidRPr="00DF763B" w14:paraId="579E0B19" w14:textId="77777777" w:rsidTr="003F1082">
        <w:tc>
          <w:tcPr>
            <w:tcW w:w="3595" w:type="dxa"/>
          </w:tcPr>
          <w:p w14:paraId="6A1B05BA" w14:textId="3F0CC9A9" w:rsidR="00805AFC" w:rsidRPr="00DF763B" w:rsidRDefault="00805AFC" w:rsidP="00331AB0">
            <w:pPr>
              <w:contextualSpacing/>
              <w:rPr>
                <w:noProof/>
                <w:lang w:val="ro-RO"/>
              </w:rPr>
            </w:pPr>
            <w:r w:rsidRPr="00DF763B">
              <w:rPr>
                <w:noProof/>
                <w:lang w:val="ro-RO"/>
              </w:rPr>
              <w:t>Puzzolan</w:t>
            </w:r>
            <w:r w:rsidR="00611D52" w:rsidRPr="00DF763B">
              <w:rPr>
                <w:noProof/>
                <w:lang w:val="ro-RO"/>
              </w:rPr>
              <w:t>ă</w:t>
            </w:r>
            <w:r w:rsidRPr="00DF763B">
              <w:rPr>
                <w:noProof/>
                <w:lang w:val="ro-RO"/>
              </w:rPr>
              <w:t xml:space="preserve"> natural</w:t>
            </w:r>
            <w:r w:rsidR="00611D52" w:rsidRPr="00DF763B">
              <w:rPr>
                <w:noProof/>
                <w:lang w:val="ro-RO"/>
              </w:rPr>
              <w:t>ă</w:t>
            </w:r>
            <w:r w:rsidRPr="00DF763B">
              <w:rPr>
                <w:noProof/>
                <w:lang w:val="ro-RO"/>
              </w:rPr>
              <w:t xml:space="preserve"> (calcinat</w:t>
            </w:r>
            <w:r w:rsidR="00611D52" w:rsidRPr="00DF763B">
              <w:rPr>
                <w:noProof/>
                <w:lang w:val="ro-RO"/>
              </w:rPr>
              <w:t>ă</w:t>
            </w:r>
            <w:r w:rsidRPr="00DF763B">
              <w:rPr>
                <w:noProof/>
                <w:lang w:val="ro-RO"/>
              </w:rPr>
              <w:t>)</w:t>
            </w:r>
          </w:p>
        </w:tc>
        <w:tc>
          <w:tcPr>
            <w:tcW w:w="2472" w:type="dxa"/>
          </w:tcPr>
          <w:p w14:paraId="29B78F5B" w14:textId="1278906F" w:rsidR="00805AFC" w:rsidRPr="00DF763B" w:rsidRDefault="00805AFC" w:rsidP="00331AB0">
            <w:pPr>
              <w:contextualSpacing/>
              <w:jc w:val="center"/>
              <w:rPr>
                <w:noProof/>
                <w:lang w:val="ro-RO"/>
              </w:rPr>
            </w:pPr>
            <w:r w:rsidRPr="00DF763B">
              <w:rPr>
                <w:noProof/>
                <w:lang w:val="ro-RO"/>
              </w:rPr>
              <w:t>310-127-6</w:t>
            </w:r>
          </w:p>
        </w:tc>
        <w:tc>
          <w:tcPr>
            <w:tcW w:w="2473" w:type="dxa"/>
          </w:tcPr>
          <w:p w14:paraId="02036749" w14:textId="1409EB10" w:rsidR="00805AFC" w:rsidRPr="00DF763B" w:rsidRDefault="00805AFC" w:rsidP="00331AB0">
            <w:pPr>
              <w:contextualSpacing/>
              <w:rPr>
                <w:noProof/>
                <w:lang w:val="ro-RO"/>
              </w:rPr>
            </w:pPr>
            <w:r w:rsidRPr="00DF763B">
              <w:rPr>
                <w:noProof/>
                <w:lang w:val="ro-RO"/>
              </w:rPr>
              <w:t>5,5-55</w:t>
            </w:r>
          </w:p>
        </w:tc>
      </w:tr>
      <w:tr w:rsidR="00805AFC" w:rsidRPr="00DF763B" w14:paraId="6D8C6320" w14:textId="77777777" w:rsidTr="003F1082">
        <w:tc>
          <w:tcPr>
            <w:tcW w:w="3595" w:type="dxa"/>
          </w:tcPr>
          <w:p w14:paraId="651CA509" w14:textId="1147882A" w:rsidR="00805AFC" w:rsidRPr="00DF763B" w:rsidRDefault="00805AFC" w:rsidP="00331AB0">
            <w:pPr>
              <w:contextualSpacing/>
              <w:rPr>
                <w:noProof/>
                <w:lang w:val="ro-RO"/>
              </w:rPr>
            </w:pPr>
            <w:r w:rsidRPr="00DF763B">
              <w:rPr>
                <w:noProof/>
                <w:lang w:val="ro-RO"/>
              </w:rPr>
              <w:t>Cenușă zburătoare</w:t>
            </w:r>
          </w:p>
        </w:tc>
        <w:tc>
          <w:tcPr>
            <w:tcW w:w="2472" w:type="dxa"/>
          </w:tcPr>
          <w:p w14:paraId="16F42AC8" w14:textId="45C1A886" w:rsidR="00805AFC" w:rsidRPr="00DF763B" w:rsidRDefault="00805AFC" w:rsidP="00331AB0">
            <w:pPr>
              <w:contextualSpacing/>
              <w:jc w:val="center"/>
              <w:rPr>
                <w:noProof/>
                <w:lang w:val="ro-RO"/>
              </w:rPr>
            </w:pPr>
            <w:r w:rsidRPr="00DF763B">
              <w:rPr>
                <w:noProof/>
                <w:lang w:val="ro-RO"/>
              </w:rPr>
              <w:t>931-322-8</w:t>
            </w:r>
          </w:p>
        </w:tc>
        <w:tc>
          <w:tcPr>
            <w:tcW w:w="2473" w:type="dxa"/>
          </w:tcPr>
          <w:p w14:paraId="3019EC56" w14:textId="760A3B37" w:rsidR="00805AFC" w:rsidRPr="00DF763B" w:rsidRDefault="00805AFC" w:rsidP="00331AB0">
            <w:pPr>
              <w:contextualSpacing/>
              <w:rPr>
                <w:noProof/>
                <w:lang w:val="ro-RO"/>
              </w:rPr>
            </w:pPr>
            <w:r w:rsidRPr="00DF763B">
              <w:rPr>
                <w:noProof/>
                <w:lang w:val="ro-RO"/>
              </w:rPr>
              <w:t>5,5-55</w:t>
            </w:r>
          </w:p>
        </w:tc>
      </w:tr>
      <w:tr w:rsidR="00805AFC" w:rsidRPr="00DF763B" w14:paraId="120A869F" w14:textId="77777777" w:rsidTr="003F1082">
        <w:tc>
          <w:tcPr>
            <w:tcW w:w="3595" w:type="dxa"/>
          </w:tcPr>
          <w:p w14:paraId="3DC3B232" w14:textId="77777777" w:rsidR="00805AFC" w:rsidRPr="00DF763B" w:rsidRDefault="00805AFC" w:rsidP="00331AB0">
            <w:pPr>
              <w:contextualSpacing/>
              <w:rPr>
                <w:noProof/>
                <w:lang w:val="ro-RO"/>
              </w:rPr>
            </w:pPr>
            <w:r w:rsidRPr="00DF763B">
              <w:rPr>
                <w:noProof/>
                <w:lang w:val="ro-RO"/>
              </w:rPr>
              <w:t>Sulfat de calciu</w:t>
            </w:r>
          </w:p>
        </w:tc>
        <w:tc>
          <w:tcPr>
            <w:tcW w:w="2472" w:type="dxa"/>
          </w:tcPr>
          <w:p w14:paraId="1797ED7A" w14:textId="77777777" w:rsidR="00805AFC" w:rsidRPr="00DF763B" w:rsidRDefault="00805AFC" w:rsidP="00331AB0">
            <w:pPr>
              <w:contextualSpacing/>
              <w:jc w:val="center"/>
              <w:rPr>
                <w:noProof/>
                <w:lang w:val="ro-RO"/>
              </w:rPr>
            </w:pPr>
            <w:r w:rsidRPr="00DF763B">
              <w:rPr>
                <w:noProof/>
                <w:lang w:val="ro-RO"/>
              </w:rPr>
              <w:t>231-900-3</w:t>
            </w:r>
          </w:p>
        </w:tc>
        <w:tc>
          <w:tcPr>
            <w:tcW w:w="2473" w:type="dxa"/>
          </w:tcPr>
          <w:p w14:paraId="3A7E1579" w14:textId="77777777" w:rsidR="00805AFC" w:rsidRPr="00DF763B" w:rsidRDefault="00805AFC" w:rsidP="00331AB0">
            <w:pPr>
              <w:contextualSpacing/>
              <w:rPr>
                <w:noProof/>
                <w:lang w:val="ro-RO"/>
              </w:rPr>
            </w:pPr>
            <w:r w:rsidRPr="00DF763B">
              <w:rPr>
                <w:noProof/>
                <w:lang w:val="ro-RO"/>
              </w:rPr>
              <w:t>0-8</w:t>
            </w:r>
          </w:p>
        </w:tc>
      </w:tr>
      <w:tr w:rsidR="00805AFC" w:rsidRPr="00DF763B" w14:paraId="04BF91A3" w14:textId="77777777" w:rsidTr="003F1082">
        <w:tc>
          <w:tcPr>
            <w:tcW w:w="3595" w:type="dxa"/>
          </w:tcPr>
          <w:p w14:paraId="38DB3610" w14:textId="77777777" w:rsidR="00805AFC" w:rsidRPr="00DF763B" w:rsidRDefault="00805AFC"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4CB5D569" w14:textId="77777777" w:rsidR="00805AFC" w:rsidRPr="00DF763B" w:rsidRDefault="00805AFC" w:rsidP="00331AB0">
            <w:pPr>
              <w:contextualSpacing/>
              <w:jc w:val="center"/>
              <w:rPr>
                <w:noProof/>
                <w:lang w:val="ro-RO"/>
              </w:rPr>
            </w:pPr>
            <w:r w:rsidRPr="00DF763B">
              <w:rPr>
                <w:noProof/>
                <w:lang w:val="ro-RO"/>
              </w:rPr>
              <w:t>270-659-9</w:t>
            </w:r>
          </w:p>
        </w:tc>
        <w:tc>
          <w:tcPr>
            <w:tcW w:w="2473" w:type="dxa"/>
            <w:vMerge w:val="restart"/>
          </w:tcPr>
          <w:p w14:paraId="76C8EF90" w14:textId="77777777" w:rsidR="00805AFC" w:rsidRPr="00DF763B" w:rsidRDefault="00805AFC" w:rsidP="00331AB0">
            <w:pPr>
              <w:contextualSpacing/>
              <w:rPr>
                <w:noProof/>
                <w:lang w:val="ro-RO"/>
              </w:rPr>
            </w:pPr>
          </w:p>
          <w:p w14:paraId="159B6006" w14:textId="77777777" w:rsidR="00805AFC" w:rsidRPr="00DF763B" w:rsidRDefault="00805AFC" w:rsidP="00331AB0">
            <w:pPr>
              <w:contextualSpacing/>
              <w:rPr>
                <w:noProof/>
                <w:lang w:val="ro-RO"/>
              </w:rPr>
            </w:pPr>
            <w:r w:rsidRPr="00DF763B">
              <w:rPr>
                <w:noProof/>
                <w:lang w:val="ro-RO"/>
              </w:rPr>
              <w:t>0-5</w:t>
            </w:r>
          </w:p>
        </w:tc>
      </w:tr>
      <w:tr w:rsidR="00805AFC" w:rsidRPr="00DF763B" w14:paraId="1CA66EEF" w14:textId="77777777" w:rsidTr="003F1082">
        <w:tc>
          <w:tcPr>
            <w:tcW w:w="3595" w:type="dxa"/>
          </w:tcPr>
          <w:p w14:paraId="4442CA52" w14:textId="77777777" w:rsidR="00805AFC" w:rsidRPr="00DF763B" w:rsidRDefault="00805AFC" w:rsidP="00331AB0">
            <w:pPr>
              <w:contextualSpacing/>
              <w:rPr>
                <w:noProof/>
                <w:lang w:val="ro-RO"/>
              </w:rPr>
            </w:pPr>
            <w:r w:rsidRPr="00DF763B">
              <w:rPr>
                <w:noProof/>
                <w:lang w:val="ro-RO"/>
              </w:rPr>
              <w:t>Materiale minerale naturale anorganice</w:t>
            </w:r>
          </w:p>
        </w:tc>
        <w:tc>
          <w:tcPr>
            <w:tcW w:w="2472" w:type="dxa"/>
          </w:tcPr>
          <w:p w14:paraId="515876CB" w14:textId="77777777" w:rsidR="00805AFC" w:rsidRPr="00DF763B" w:rsidRDefault="00805AFC" w:rsidP="00331AB0">
            <w:pPr>
              <w:contextualSpacing/>
              <w:jc w:val="center"/>
              <w:rPr>
                <w:noProof/>
                <w:lang w:val="ro-RO"/>
              </w:rPr>
            </w:pPr>
            <w:r w:rsidRPr="00DF763B">
              <w:rPr>
                <w:noProof/>
                <w:lang w:val="ro-RO"/>
              </w:rPr>
              <w:t>310-127-6</w:t>
            </w:r>
          </w:p>
        </w:tc>
        <w:tc>
          <w:tcPr>
            <w:tcW w:w="2473" w:type="dxa"/>
            <w:vMerge/>
          </w:tcPr>
          <w:p w14:paraId="49D21CC4" w14:textId="77777777" w:rsidR="00805AFC" w:rsidRPr="00DF763B" w:rsidRDefault="00805AFC" w:rsidP="00331AB0">
            <w:pPr>
              <w:contextualSpacing/>
              <w:rPr>
                <w:noProof/>
                <w:lang w:val="ro-RO"/>
              </w:rPr>
            </w:pPr>
          </w:p>
        </w:tc>
      </w:tr>
      <w:tr w:rsidR="00805AFC" w:rsidRPr="00DF763B" w14:paraId="10A34664" w14:textId="77777777" w:rsidTr="003F1082">
        <w:tc>
          <w:tcPr>
            <w:tcW w:w="3595" w:type="dxa"/>
          </w:tcPr>
          <w:p w14:paraId="37FA9799" w14:textId="77777777" w:rsidR="00805AFC" w:rsidRPr="00DF763B" w:rsidRDefault="00805AFC" w:rsidP="00331AB0">
            <w:pPr>
              <w:contextualSpacing/>
              <w:rPr>
                <w:noProof/>
                <w:lang w:val="ro-RO"/>
              </w:rPr>
            </w:pPr>
            <w:r w:rsidRPr="00DF763B">
              <w:rPr>
                <w:noProof/>
                <w:lang w:val="ro-RO"/>
              </w:rPr>
              <w:t>Sulfat de fier (II)</w:t>
            </w:r>
          </w:p>
        </w:tc>
        <w:tc>
          <w:tcPr>
            <w:tcW w:w="2472" w:type="dxa"/>
          </w:tcPr>
          <w:p w14:paraId="23969B15" w14:textId="77777777" w:rsidR="00805AFC" w:rsidRPr="00DF763B" w:rsidRDefault="00805AFC" w:rsidP="00331AB0">
            <w:pPr>
              <w:contextualSpacing/>
              <w:jc w:val="center"/>
              <w:rPr>
                <w:noProof/>
                <w:lang w:val="ro-RO"/>
              </w:rPr>
            </w:pPr>
            <w:r w:rsidRPr="00DF763B">
              <w:rPr>
                <w:noProof/>
                <w:lang w:val="ro-RO"/>
              </w:rPr>
              <w:t>231-753-5</w:t>
            </w:r>
          </w:p>
        </w:tc>
        <w:tc>
          <w:tcPr>
            <w:tcW w:w="2473" w:type="dxa"/>
          </w:tcPr>
          <w:p w14:paraId="63C82794" w14:textId="77777777" w:rsidR="00805AFC" w:rsidRPr="00DF763B" w:rsidRDefault="00805AFC" w:rsidP="00331AB0">
            <w:pPr>
              <w:contextualSpacing/>
              <w:rPr>
                <w:noProof/>
                <w:lang w:val="ro-RO"/>
              </w:rPr>
            </w:pPr>
            <w:r w:rsidRPr="00DF763B">
              <w:rPr>
                <w:noProof/>
                <w:lang w:val="ro-RO"/>
              </w:rPr>
              <w:t>0-1</w:t>
            </w:r>
          </w:p>
        </w:tc>
      </w:tr>
      <w:tr w:rsidR="00805AFC" w:rsidRPr="00DF763B" w14:paraId="5DAB15A7" w14:textId="77777777" w:rsidTr="003F1082">
        <w:tc>
          <w:tcPr>
            <w:tcW w:w="3595" w:type="dxa"/>
          </w:tcPr>
          <w:p w14:paraId="62D013D6" w14:textId="77777777" w:rsidR="00805AFC" w:rsidRPr="00DF763B" w:rsidRDefault="00805AFC" w:rsidP="00331AB0">
            <w:pPr>
              <w:contextualSpacing/>
              <w:rPr>
                <w:noProof/>
                <w:lang w:val="ro-RO"/>
              </w:rPr>
            </w:pPr>
            <w:r w:rsidRPr="00DF763B">
              <w:rPr>
                <w:noProof/>
                <w:lang w:val="ro-RO"/>
              </w:rPr>
              <w:t>Sulfat de staniu (II)</w:t>
            </w:r>
          </w:p>
        </w:tc>
        <w:tc>
          <w:tcPr>
            <w:tcW w:w="2472" w:type="dxa"/>
          </w:tcPr>
          <w:p w14:paraId="6395EAB5" w14:textId="77777777" w:rsidR="00805AFC" w:rsidRPr="00DF763B" w:rsidRDefault="00805AFC" w:rsidP="00331AB0">
            <w:pPr>
              <w:contextualSpacing/>
              <w:jc w:val="center"/>
              <w:rPr>
                <w:noProof/>
                <w:lang w:val="ro-RO"/>
              </w:rPr>
            </w:pPr>
            <w:r w:rsidRPr="00DF763B">
              <w:rPr>
                <w:noProof/>
                <w:lang w:val="ro-RO"/>
              </w:rPr>
              <w:t>231-302-2</w:t>
            </w:r>
          </w:p>
        </w:tc>
        <w:tc>
          <w:tcPr>
            <w:tcW w:w="2473" w:type="dxa"/>
          </w:tcPr>
          <w:p w14:paraId="095A0629" w14:textId="77777777" w:rsidR="00805AFC" w:rsidRPr="00DF763B" w:rsidRDefault="00805AFC" w:rsidP="00331AB0">
            <w:pPr>
              <w:contextualSpacing/>
              <w:rPr>
                <w:noProof/>
                <w:lang w:val="ro-RO"/>
              </w:rPr>
            </w:pPr>
            <w:r w:rsidRPr="00DF763B">
              <w:rPr>
                <w:noProof/>
                <w:lang w:val="ro-RO"/>
              </w:rPr>
              <w:t>0-0,1</w:t>
            </w:r>
          </w:p>
        </w:tc>
      </w:tr>
      <w:tr w:rsidR="00805AFC" w:rsidRPr="00DF763B" w14:paraId="526DEFDE" w14:textId="77777777" w:rsidTr="003F1082">
        <w:tc>
          <w:tcPr>
            <w:tcW w:w="3595" w:type="dxa"/>
          </w:tcPr>
          <w:p w14:paraId="1C9B7CD3" w14:textId="77777777" w:rsidR="00805AFC" w:rsidRPr="00DF763B" w:rsidRDefault="00805AFC" w:rsidP="00331AB0">
            <w:pPr>
              <w:contextualSpacing/>
              <w:jc w:val="center"/>
              <w:rPr>
                <w:noProof/>
                <w:lang w:val="ro-RO"/>
              </w:rPr>
            </w:pPr>
            <w:r w:rsidRPr="00DF763B">
              <w:rPr>
                <w:noProof/>
                <w:lang w:val="ro-RO"/>
              </w:rPr>
              <w:t>Denumirea formulei standard</w:t>
            </w:r>
          </w:p>
        </w:tc>
        <w:tc>
          <w:tcPr>
            <w:tcW w:w="4945" w:type="dxa"/>
            <w:gridSpan w:val="2"/>
          </w:tcPr>
          <w:p w14:paraId="14105A89" w14:textId="58C4DF56" w:rsidR="00805AFC" w:rsidRPr="00DF763B" w:rsidRDefault="00805AFC" w:rsidP="00331AB0">
            <w:pPr>
              <w:contextualSpacing/>
              <w:jc w:val="center"/>
              <w:rPr>
                <w:b/>
                <w:bCs/>
                <w:noProof/>
                <w:lang w:val="ro-RO"/>
              </w:rPr>
            </w:pPr>
            <w:r w:rsidRPr="00DF763B">
              <w:rPr>
                <w:b/>
                <w:bCs/>
                <w:noProof/>
                <w:lang w:val="ro-RO"/>
              </w:rPr>
              <w:t>Ciment formulă standard 16</w:t>
            </w:r>
          </w:p>
        </w:tc>
      </w:tr>
      <w:tr w:rsidR="00805AFC" w:rsidRPr="00DF763B" w14:paraId="46080CED" w14:textId="77777777" w:rsidTr="003F1082">
        <w:tc>
          <w:tcPr>
            <w:tcW w:w="3595" w:type="dxa"/>
          </w:tcPr>
          <w:p w14:paraId="5E97F708" w14:textId="77777777" w:rsidR="00805AFC" w:rsidRPr="00DF763B" w:rsidRDefault="00805AFC" w:rsidP="00331AB0">
            <w:pPr>
              <w:contextualSpacing/>
              <w:jc w:val="center"/>
              <w:rPr>
                <w:noProof/>
                <w:lang w:val="ro-RO"/>
              </w:rPr>
            </w:pPr>
            <w:r w:rsidRPr="00DF763B">
              <w:rPr>
                <w:noProof/>
                <w:lang w:val="ro-RO"/>
              </w:rPr>
              <w:t>Descrierea produsului</w:t>
            </w:r>
          </w:p>
        </w:tc>
        <w:tc>
          <w:tcPr>
            <w:tcW w:w="4945" w:type="dxa"/>
            <w:gridSpan w:val="2"/>
          </w:tcPr>
          <w:p w14:paraId="46012ED5" w14:textId="77777777" w:rsidR="00495B47" w:rsidRPr="00DF763B" w:rsidRDefault="00805AFC" w:rsidP="00331AB0">
            <w:pPr>
              <w:contextualSpacing/>
              <w:jc w:val="center"/>
              <w:rPr>
                <w:noProof/>
                <w:lang w:val="ro-RO"/>
              </w:rPr>
            </w:pPr>
            <w:r w:rsidRPr="00DF763B">
              <w:rPr>
                <w:noProof/>
                <w:lang w:val="ro-RO"/>
              </w:rPr>
              <w:t xml:space="preserve">Portland compozit </w:t>
            </w:r>
          </w:p>
          <w:p w14:paraId="06ECD084" w14:textId="25F62481" w:rsidR="00805AFC" w:rsidRPr="00DF763B" w:rsidRDefault="00805AFC" w:rsidP="00331AB0">
            <w:pPr>
              <w:contextualSpacing/>
              <w:jc w:val="center"/>
              <w:rPr>
                <w:noProof/>
                <w:lang w:val="ro-RO"/>
              </w:rPr>
            </w:pPr>
            <w:r w:rsidRPr="00DF763B">
              <w:rPr>
                <w:i/>
                <w:iCs/>
                <w:noProof/>
                <w:lang w:val="ro-RO"/>
              </w:rPr>
              <w:t xml:space="preserve">Cimenturi Portland cu patru </w:t>
            </w:r>
            <w:r w:rsidR="00753C4E" w:rsidRPr="00DF763B">
              <w:rPr>
                <w:i/>
                <w:iCs/>
                <w:noProof/>
                <w:lang w:val="ro-RO"/>
              </w:rPr>
              <w:t>constituenți</w:t>
            </w:r>
            <w:r w:rsidRPr="00DF763B">
              <w:rPr>
                <w:i/>
                <w:iCs/>
                <w:noProof/>
                <w:lang w:val="ro-RO"/>
              </w:rPr>
              <w:t xml:space="preserve"> principali: clincher și trei din următorii </w:t>
            </w:r>
            <w:r w:rsidR="00753C4E" w:rsidRPr="00DF763B">
              <w:rPr>
                <w:i/>
                <w:iCs/>
                <w:noProof/>
                <w:lang w:val="ro-RO"/>
              </w:rPr>
              <w:t>constituenți</w:t>
            </w:r>
            <w:r w:rsidRPr="00DF763B">
              <w:rPr>
                <w:i/>
                <w:iCs/>
                <w:noProof/>
                <w:lang w:val="ro-RO"/>
              </w:rPr>
              <w:t>: zgură de furnal, silice ultra</w:t>
            </w:r>
            <w:r w:rsidR="002072A7" w:rsidRPr="00DF763B">
              <w:rPr>
                <w:i/>
                <w:iCs/>
                <w:noProof/>
                <w:lang w:val="ro-RO"/>
              </w:rPr>
              <w:t xml:space="preserve"> </w:t>
            </w:r>
            <w:r w:rsidRPr="00DF763B">
              <w:rPr>
                <w:i/>
                <w:iCs/>
                <w:noProof/>
                <w:lang w:val="ro-RO"/>
              </w:rPr>
              <w:t>fină, cenușă zburătoare, puzzolan</w:t>
            </w:r>
            <w:r w:rsidR="002072A7" w:rsidRPr="00DF763B">
              <w:rPr>
                <w:i/>
                <w:iCs/>
                <w:noProof/>
                <w:lang w:val="ro-RO"/>
              </w:rPr>
              <w:t>ă</w:t>
            </w:r>
            <w:r w:rsidRPr="00DF763B">
              <w:rPr>
                <w:i/>
                <w:iCs/>
                <w:noProof/>
                <w:lang w:val="ro-RO"/>
              </w:rPr>
              <w:t>, marnă arsă, calcar</w:t>
            </w:r>
          </w:p>
        </w:tc>
      </w:tr>
      <w:tr w:rsidR="00805AFC" w:rsidRPr="00DF763B" w14:paraId="02CFB8E3" w14:textId="77777777" w:rsidTr="003F1082">
        <w:tc>
          <w:tcPr>
            <w:tcW w:w="3595" w:type="dxa"/>
          </w:tcPr>
          <w:p w14:paraId="3DE4CA0C" w14:textId="77777777" w:rsidR="00805AFC" w:rsidRPr="00DF763B" w:rsidRDefault="00805AFC" w:rsidP="00331AB0">
            <w:pPr>
              <w:contextualSpacing/>
              <w:jc w:val="center"/>
              <w:rPr>
                <w:noProof/>
                <w:lang w:val="ro-RO"/>
              </w:rPr>
            </w:pPr>
            <w:r w:rsidRPr="00DF763B">
              <w:rPr>
                <w:noProof/>
                <w:lang w:val="ro-RO"/>
              </w:rPr>
              <w:t>Denumirea componentului</w:t>
            </w:r>
          </w:p>
        </w:tc>
        <w:tc>
          <w:tcPr>
            <w:tcW w:w="2472" w:type="dxa"/>
          </w:tcPr>
          <w:p w14:paraId="0D28020F" w14:textId="77777777" w:rsidR="00805AFC" w:rsidRPr="00DF763B" w:rsidRDefault="00805AFC" w:rsidP="00331AB0">
            <w:pPr>
              <w:contextualSpacing/>
              <w:jc w:val="center"/>
              <w:rPr>
                <w:noProof/>
                <w:lang w:val="ro-RO"/>
              </w:rPr>
            </w:pPr>
            <w:r w:rsidRPr="00DF763B">
              <w:rPr>
                <w:noProof/>
                <w:lang w:val="ro-RO"/>
              </w:rPr>
              <w:t>Nr. CE</w:t>
            </w:r>
          </w:p>
        </w:tc>
        <w:tc>
          <w:tcPr>
            <w:tcW w:w="2473" w:type="dxa"/>
          </w:tcPr>
          <w:p w14:paraId="52E3A8CE" w14:textId="6529AF63" w:rsidR="00805AFC" w:rsidRPr="00DF763B" w:rsidRDefault="00753C4E" w:rsidP="00331AB0">
            <w:pPr>
              <w:contextualSpacing/>
              <w:jc w:val="center"/>
              <w:rPr>
                <w:noProof/>
                <w:lang w:val="ro-RO"/>
              </w:rPr>
            </w:pPr>
            <w:r w:rsidRPr="00DF763B">
              <w:rPr>
                <w:noProof/>
                <w:lang w:val="ro-RO"/>
              </w:rPr>
              <w:t>Concentrație</w:t>
            </w:r>
            <w:r w:rsidR="00805AFC" w:rsidRPr="00DF763B">
              <w:rPr>
                <w:noProof/>
                <w:lang w:val="ro-RO"/>
              </w:rPr>
              <w:t xml:space="preserve"> (% g/g)</w:t>
            </w:r>
          </w:p>
        </w:tc>
      </w:tr>
      <w:tr w:rsidR="00805AFC" w:rsidRPr="00DF763B" w14:paraId="78B130DB" w14:textId="77777777" w:rsidTr="003F1082">
        <w:tc>
          <w:tcPr>
            <w:tcW w:w="3595" w:type="dxa"/>
          </w:tcPr>
          <w:p w14:paraId="285896A4" w14:textId="77777777" w:rsidR="00805AFC" w:rsidRPr="00DF763B" w:rsidRDefault="00805AFC" w:rsidP="00331AB0">
            <w:pPr>
              <w:contextualSpacing/>
              <w:rPr>
                <w:noProof/>
                <w:lang w:val="ro-RO"/>
              </w:rPr>
            </w:pPr>
            <w:r w:rsidRPr="00DF763B">
              <w:rPr>
                <w:noProof/>
                <w:lang w:val="ro-RO"/>
              </w:rPr>
              <w:t>Ciment clincher Portland</w:t>
            </w:r>
          </w:p>
          <w:p w14:paraId="75F48BF7" w14:textId="77777777" w:rsidR="00F27613" w:rsidRPr="00DF763B" w:rsidRDefault="00F27613" w:rsidP="00331AB0">
            <w:pPr>
              <w:contextualSpacing/>
              <w:rPr>
                <w:noProof/>
                <w:lang w:val="ro-RO"/>
              </w:rPr>
            </w:pPr>
          </w:p>
        </w:tc>
        <w:tc>
          <w:tcPr>
            <w:tcW w:w="2472" w:type="dxa"/>
          </w:tcPr>
          <w:p w14:paraId="41AA8914" w14:textId="77777777" w:rsidR="00805AFC" w:rsidRPr="00DF763B" w:rsidRDefault="00805AFC" w:rsidP="00331AB0">
            <w:pPr>
              <w:contextualSpacing/>
              <w:jc w:val="center"/>
              <w:rPr>
                <w:noProof/>
                <w:lang w:val="ro-RO"/>
              </w:rPr>
            </w:pPr>
            <w:r w:rsidRPr="00DF763B">
              <w:rPr>
                <w:noProof/>
                <w:lang w:val="ro-RO"/>
              </w:rPr>
              <w:t>266-043-4</w:t>
            </w:r>
          </w:p>
        </w:tc>
        <w:tc>
          <w:tcPr>
            <w:tcW w:w="2473" w:type="dxa"/>
          </w:tcPr>
          <w:p w14:paraId="4659A8E5" w14:textId="5F24EB31" w:rsidR="00805AFC" w:rsidRPr="00DF763B" w:rsidRDefault="00805AFC" w:rsidP="00331AB0">
            <w:pPr>
              <w:contextualSpacing/>
              <w:rPr>
                <w:noProof/>
                <w:lang w:val="ro-RO"/>
              </w:rPr>
            </w:pPr>
            <w:r w:rsidRPr="00DF763B">
              <w:rPr>
                <w:noProof/>
                <w:lang w:val="ro-RO"/>
              </w:rPr>
              <w:t>59-94</w:t>
            </w:r>
          </w:p>
        </w:tc>
      </w:tr>
      <w:tr w:rsidR="00805AFC" w:rsidRPr="00DF763B" w14:paraId="4795346B" w14:textId="77777777" w:rsidTr="003F1082">
        <w:tc>
          <w:tcPr>
            <w:tcW w:w="3595" w:type="dxa"/>
          </w:tcPr>
          <w:p w14:paraId="1AC3232F" w14:textId="77777777" w:rsidR="002072A7" w:rsidRPr="00DF763B" w:rsidRDefault="00805AFC" w:rsidP="00331AB0">
            <w:pPr>
              <w:contextualSpacing/>
              <w:rPr>
                <w:noProof/>
                <w:lang w:val="ro-RO"/>
              </w:rPr>
            </w:pPr>
            <w:r w:rsidRPr="00DF763B">
              <w:rPr>
                <w:noProof/>
                <w:lang w:val="ro-RO"/>
              </w:rPr>
              <w:t xml:space="preserve">Zgură de furnal granulată </w:t>
            </w:r>
          </w:p>
          <w:p w14:paraId="1D3FCE24" w14:textId="77777777" w:rsidR="002072A7" w:rsidRPr="00DF763B" w:rsidRDefault="00805AFC" w:rsidP="00331AB0">
            <w:pPr>
              <w:contextualSpacing/>
              <w:rPr>
                <w:noProof/>
                <w:lang w:val="ro-RO"/>
              </w:rPr>
            </w:pPr>
            <w:r w:rsidRPr="00DF763B">
              <w:rPr>
                <w:noProof/>
                <w:lang w:val="ro-RO"/>
              </w:rPr>
              <w:t>Puzzolan</w:t>
            </w:r>
            <w:r w:rsidR="002072A7" w:rsidRPr="00DF763B">
              <w:rPr>
                <w:noProof/>
                <w:lang w:val="ro-RO"/>
              </w:rPr>
              <w:t>ă</w:t>
            </w:r>
            <w:r w:rsidRPr="00DF763B">
              <w:rPr>
                <w:noProof/>
                <w:lang w:val="ro-RO"/>
              </w:rPr>
              <w:t xml:space="preserve"> natural</w:t>
            </w:r>
            <w:r w:rsidR="002072A7" w:rsidRPr="00DF763B">
              <w:rPr>
                <w:noProof/>
                <w:lang w:val="ro-RO"/>
              </w:rPr>
              <w:t>ă</w:t>
            </w:r>
            <w:r w:rsidRPr="00DF763B">
              <w:rPr>
                <w:noProof/>
                <w:lang w:val="ro-RO"/>
              </w:rPr>
              <w:t xml:space="preserve"> (calcinat</w:t>
            </w:r>
            <w:r w:rsidR="002072A7" w:rsidRPr="00DF763B">
              <w:rPr>
                <w:noProof/>
                <w:lang w:val="ro-RO"/>
              </w:rPr>
              <w:t>ă</w:t>
            </w:r>
            <w:r w:rsidRPr="00DF763B">
              <w:rPr>
                <w:noProof/>
                <w:lang w:val="ro-RO"/>
              </w:rPr>
              <w:t xml:space="preserve">) </w:t>
            </w:r>
          </w:p>
          <w:p w14:paraId="43D0A7AC" w14:textId="77777777" w:rsidR="002072A7" w:rsidRPr="00DF763B" w:rsidRDefault="00805AFC" w:rsidP="00331AB0">
            <w:pPr>
              <w:contextualSpacing/>
              <w:rPr>
                <w:noProof/>
                <w:lang w:val="ro-RO"/>
              </w:rPr>
            </w:pPr>
            <w:r w:rsidRPr="00DF763B">
              <w:rPr>
                <w:noProof/>
                <w:lang w:val="ro-RO"/>
              </w:rPr>
              <w:t xml:space="preserve">Cenuși zburătoare Marnă arsă </w:t>
            </w:r>
          </w:p>
          <w:p w14:paraId="15B20FD4" w14:textId="77777777" w:rsidR="002072A7" w:rsidRPr="00DF763B" w:rsidRDefault="00805AFC" w:rsidP="00331AB0">
            <w:pPr>
              <w:contextualSpacing/>
              <w:rPr>
                <w:noProof/>
                <w:lang w:val="ro-RO"/>
              </w:rPr>
            </w:pPr>
            <w:r w:rsidRPr="00DF763B">
              <w:rPr>
                <w:noProof/>
                <w:lang w:val="ro-RO"/>
              </w:rPr>
              <w:lastRenderedPageBreak/>
              <w:t xml:space="preserve">Calcar </w:t>
            </w:r>
          </w:p>
          <w:p w14:paraId="020C1897" w14:textId="77777777" w:rsidR="00805AFC" w:rsidRPr="00DF763B" w:rsidRDefault="00805AFC" w:rsidP="00331AB0">
            <w:pPr>
              <w:contextualSpacing/>
              <w:rPr>
                <w:noProof/>
                <w:lang w:val="ro-RO"/>
              </w:rPr>
            </w:pPr>
            <w:r w:rsidRPr="00DF763B">
              <w:rPr>
                <w:noProof/>
                <w:lang w:val="ro-RO"/>
              </w:rPr>
              <w:t>Silice ultra</w:t>
            </w:r>
            <w:r w:rsidR="002072A7" w:rsidRPr="00DF763B">
              <w:rPr>
                <w:noProof/>
                <w:lang w:val="ro-RO"/>
              </w:rPr>
              <w:t xml:space="preserve"> </w:t>
            </w:r>
            <w:r w:rsidRPr="00DF763B">
              <w:rPr>
                <w:noProof/>
                <w:lang w:val="ro-RO"/>
              </w:rPr>
              <w:t>fină</w:t>
            </w:r>
          </w:p>
          <w:p w14:paraId="40AC2F54" w14:textId="6B15FCB9" w:rsidR="00F27613" w:rsidRPr="00DF763B" w:rsidRDefault="00F27613" w:rsidP="00331AB0">
            <w:pPr>
              <w:contextualSpacing/>
              <w:rPr>
                <w:noProof/>
                <w:lang w:val="ro-RO"/>
              </w:rPr>
            </w:pPr>
          </w:p>
        </w:tc>
        <w:tc>
          <w:tcPr>
            <w:tcW w:w="2472" w:type="dxa"/>
          </w:tcPr>
          <w:p w14:paraId="6581C319" w14:textId="77777777" w:rsidR="002072A7" w:rsidRPr="00DF763B" w:rsidRDefault="00805AFC" w:rsidP="00331AB0">
            <w:pPr>
              <w:contextualSpacing/>
              <w:jc w:val="center"/>
              <w:rPr>
                <w:noProof/>
                <w:lang w:val="ro-RO"/>
              </w:rPr>
            </w:pPr>
            <w:r w:rsidRPr="00DF763B">
              <w:rPr>
                <w:noProof/>
                <w:lang w:val="ro-RO"/>
              </w:rPr>
              <w:lastRenderedPageBreak/>
              <w:t xml:space="preserve">266-002-0 </w:t>
            </w:r>
            <w:r w:rsidR="00D05209" w:rsidRPr="00DF763B">
              <w:rPr>
                <w:noProof/>
                <w:lang w:val="ro-RO"/>
              </w:rPr>
              <w:br/>
            </w:r>
          </w:p>
          <w:p w14:paraId="68BF476E" w14:textId="77777777" w:rsidR="002072A7" w:rsidRPr="00DF763B" w:rsidRDefault="00805AFC" w:rsidP="00331AB0">
            <w:pPr>
              <w:contextualSpacing/>
              <w:jc w:val="center"/>
              <w:rPr>
                <w:noProof/>
                <w:lang w:val="ro-RO"/>
              </w:rPr>
            </w:pPr>
            <w:r w:rsidRPr="00DF763B">
              <w:rPr>
                <w:noProof/>
                <w:lang w:val="ro-RO"/>
              </w:rPr>
              <w:lastRenderedPageBreak/>
              <w:t xml:space="preserve">310-127-6 </w:t>
            </w:r>
            <w:r w:rsidR="00D05209" w:rsidRPr="00DF763B">
              <w:rPr>
                <w:noProof/>
                <w:lang w:val="ro-RO"/>
              </w:rPr>
              <w:br/>
            </w:r>
          </w:p>
          <w:p w14:paraId="28A08767" w14:textId="3E269217" w:rsidR="00805AFC" w:rsidRPr="00DF763B" w:rsidRDefault="00805AFC" w:rsidP="00331AB0">
            <w:pPr>
              <w:contextualSpacing/>
              <w:jc w:val="center"/>
              <w:rPr>
                <w:noProof/>
                <w:lang w:val="ro-RO"/>
              </w:rPr>
            </w:pPr>
            <w:r w:rsidRPr="00DF763B">
              <w:rPr>
                <w:noProof/>
                <w:lang w:val="ro-RO"/>
              </w:rPr>
              <w:t xml:space="preserve">931-322-8 </w:t>
            </w:r>
            <w:r w:rsidR="00D05209" w:rsidRPr="00DF763B">
              <w:rPr>
                <w:noProof/>
                <w:lang w:val="ro-RO"/>
              </w:rPr>
              <w:br/>
            </w:r>
            <w:r w:rsidRPr="00DF763B">
              <w:rPr>
                <w:noProof/>
                <w:lang w:val="ro-RO"/>
              </w:rPr>
              <w:t xml:space="preserve">297-648-1 </w:t>
            </w:r>
            <w:r w:rsidR="00D05209" w:rsidRPr="00DF763B">
              <w:rPr>
                <w:noProof/>
                <w:lang w:val="ro-RO"/>
              </w:rPr>
              <w:br/>
            </w:r>
            <w:r w:rsidRPr="00DF763B">
              <w:rPr>
                <w:noProof/>
                <w:lang w:val="ro-RO"/>
              </w:rPr>
              <w:t xml:space="preserve">215-279-6 </w:t>
            </w:r>
            <w:r w:rsidR="00D05209" w:rsidRPr="00DF763B">
              <w:rPr>
                <w:noProof/>
                <w:lang w:val="ro-RO"/>
              </w:rPr>
              <w:br/>
            </w:r>
            <w:r w:rsidRPr="00DF763B">
              <w:rPr>
                <w:noProof/>
                <w:lang w:val="ro-RO"/>
              </w:rPr>
              <w:t>273-761-1</w:t>
            </w:r>
          </w:p>
        </w:tc>
        <w:tc>
          <w:tcPr>
            <w:tcW w:w="2473" w:type="dxa"/>
          </w:tcPr>
          <w:p w14:paraId="317744C0" w14:textId="4DBFC40A" w:rsidR="00805AFC" w:rsidRPr="00DF763B" w:rsidRDefault="00D05209" w:rsidP="00331AB0">
            <w:pPr>
              <w:contextualSpacing/>
              <w:rPr>
                <w:noProof/>
                <w:lang w:val="ro-RO"/>
              </w:rPr>
            </w:pPr>
            <w:r w:rsidRPr="00DF763B">
              <w:rPr>
                <w:noProof/>
                <w:lang w:val="ro-RO"/>
              </w:rPr>
              <w:lastRenderedPageBreak/>
              <w:t>5,5-23</w:t>
            </w:r>
          </w:p>
        </w:tc>
      </w:tr>
      <w:tr w:rsidR="00805AFC" w:rsidRPr="00DF763B" w14:paraId="71764EEC" w14:textId="77777777" w:rsidTr="003F1082">
        <w:tc>
          <w:tcPr>
            <w:tcW w:w="3595" w:type="dxa"/>
          </w:tcPr>
          <w:p w14:paraId="4D7282B8" w14:textId="77777777" w:rsidR="00805AFC" w:rsidRPr="00DF763B" w:rsidRDefault="00805AFC" w:rsidP="00331AB0">
            <w:pPr>
              <w:contextualSpacing/>
              <w:rPr>
                <w:noProof/>
                <w:lang w:val="ro-RO"/>
              </w:rPr>
            </w:pPr>
            <w:r w:rsidRPr="00DF763B">
              <w:rPr>
                <w:noProof/>
                <w:lang w:val="ro-RO"/>
              </w:rPr>
              <w:t>Sulfat de calciu</w:t>
            </w:r>
          </w:p>
        </w:tc>
        <w:tc>
          <w:tcPr>
            <w:tcW w:w="2472" w:type="dxa"/>
          </w:tcPr>
          <w:p w14:paraId="3D0DB8BE" w14:textId="77777777" w:rsidR="00805AFC" w:rsidRPr="00DF763B" w:rsidRDefault="00805AFC" w:rsidP="00331AB0">
            <w:pPr>
              <w:contextualSpacing/>
              <w:jc w:val="center"/>
              <w:rPr>
                <w:noProof/>
                <w:lang w:val="ro-RO"/>
              </w:rPr>
            </w:pPr>
            <w:r w:rsidRPr="00DF763B">
              <w:rPr>
                <w:noProof/>
                <w:lang w:val="ro-RO"/>
              </w:rPr>
              <w:t>231-900-3</w:t>
            </w:r>
          </w:p>
        </w:tc>
        <w:tc>
          <w:tcPr>
            <w:tcW w:w="2473" w:type="dxa"/>
          </w:tcPr>
          <w:p w14:paraId="52751A14" w14:textId="77777777" w:rsidR="00805AFC" w:rsidRPr="00DF763B" w:rsidRDefault="00805AFC" w:rsidP="00331AB0">
            <w:pPr>
              <w:contextualSpacing/>
              <w:rPr>
                <w:noProof/>
                <w:lang w:val="ro-RO"/>
              </w:rPr>
            </w:pPr>
            <w:r w:rsidRPr="00DF763B">
              <w:rPr>
                <w:noProof/>
                <w:lang w:val="ro-RO"/>
              </w:rPr>
              <w:t>0-8</w:t>
            </w:r>
          </w:p>
        </w:tc>
      </w:tr>
      <w:tr w:rsidR="00805AFC" w:rsidRPr="00DF763B" w14:paraId="1E0CF56F" w14:textId="77777777" w:rsidTr="003F1082">
        <w:tc>
          <w:tcPr>
            <w:tcW w:w="3595" w:type="dxa"/>
          </w:tcPr>
          <w:p w14:paraId="62BEB5E2" w14:textId="77777777" w:rsidR="00805AFC" w:rsidRPr="00DF763B" w:rsidRDefault="00805AFC"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49548C92" w14:textId="77777777" w:rsidR="00805AFC" w:rsidRPr="00DF763B" w:rsidRDefault="00805AFC" w:rsidP="00331AB0">
            <w:pPr>
              <w:contextualSpacing/>
              <w:jc w:val="center"/>
              <w:rPr>
                <w:noProof/>
                <w:lang w:val="ro-RO"/>
              </w:rPr>
            </w:pPr>
            <w:r w:rsidRPr="00DF763B">
              <w:rPr>
                <w:noProof/>
                <w:lang w:val="ro-RO"/>
              </w:rPr>
              <w:t>270-659-9</w:t>
            </w:r>
          </w:p>
        </w:tc>
        <w:tc>
          <w:tcPr>
            <w:tcW w:w="2473" w:type="dxa"/>
            <w:vMerge w:val="restart"/>
          </w:tcPr>
          <w:p w14:paraId="4BA1A557" w14:textId="77777777" w:rsidR="00805AFC" w:rsidRPr="00DF763B" w:rsidRDefault="00805AFC" w:rsidP="00331AB0">
            <w:pPr>
              <w:contextualSpacing/>
              <w:rPr>
                <w:noProof/>
                <w:lang w:val="ro-RO"/>
              </w:rPr>
            </w:pPr>
          </w:p>
          <w:p w14:paraId="1350CE74" w14:textId="77777777" w:rsidR="00805AFC" w:rsidRPr="00DF763B" w:rsidRDefault="00805AFC" w:rsidP="00331AB0">
            <w:pPr>
              <w:contextualSpacing/>
              <w:rPr>
                <w:noProof/>
                <w:lang w:val="ro-RO"/>
              </w:rPr>
            </w:pPr>
            <w:r w:rsidRPr="00DF763B">
              <w:rPr>
                <w:noProof/>
                <w:lang w:val="ro-RO"/>
              </w:rPr>
              <w:t>0-5</w:t>
            </w:r>
          </w:p>
        </w:tc>
      </w:tr>
      <w:tr w:rsidR="00805AFC" w:rsidRPr="00DF763B" w14:paraId="52BB7207" w14:textId="77777777" w:rsidTr="003F1082">
        <w:tc>
          <w:tcPr>
            <w:tcW w:w="3595" w:type="dxa"/>
          </w:tcPr>
          <w:p w14:paraId="72306D20" w14:textId="77777777" w:rsidR="00805AFC" w:rsidRPr="00DF763B" w:rsidRDefault="00805AFC" w:rsidP="00331AB0">
            <w:pPr>
              <w:contextualSpacing/>
              <w:rPr>
                <w:noProof/>
                <w:lang w:val="ro-RO"/>
              </w:rPr>
            </w:pPr>
            <w:r w:rsidRPr="00DF763B">
              <w:rPr>
                <w:noProof/>
                <w:lang w:val="ro-RO"/>
              </w:rPr>
              <w:t>Materiale minerale naturale anorganice</w:t>
            </w:r>
          </w:p>
        </w:tc>
        <w:tc>
          <w:tcPr>
            <w:tcW w:w="2472" w:type="dxa"/>
          </w:tcPr>
          <w:p w14:paraId="46D7619B" w14:textId="77777777" w:rsidR="00805AFC" w:rsidRPr="00DF763B" w:rsidRDefault="00805AFC" w:rsidP="00331AB0">
            <w:pPr>
              <w:contextualSpacing/>
              <w:jc w:val="center"/>
              <w:rPr>
                <w:noProof/>
                <w:lang w:val="ro-RO"/>
              </w:rPr>
            </w:pPr>
            <w:r w:rsidRPr="00DF763B">
              <w:rPr>
                <w:noProof/>
                <w:lang w:val="ro-RO"/>
              </w:rPr>
              <w:t>310-127-6</w:t>
            </w:r>
          </w:p>
        </w:tc>
        <w:tc>
          <w:tcPr>
            <w:tcW w:w="2473" w:type="dxa"/>
            <w:vMerge/>
          </w:tcPr>
          <w:p w14:paraId="4FC8503F" w14:textId="77777777" w:rsidR="00805AFC" w:rsidRPr="00DF763B" w:rsidRDefault="00805AFC" w:rsidP="00331AB0">
            <w:pPr>
              <w:contextualSpacing/>
              <w:rPr>
                <w:noProof/>
                <w:lang w:val="ro-RO"/>
              </w:rPr>
            </w:pPr>
          </w:p>
        </w:tc>
      </w:tr>
      <w:tr w:rsidR="00805AFC" w:rsidRPr="00DF763B" w14:paraId="3E6FDA4F" w14:textId="77777777" w:rsidTr="003F1082">
        <w:tc>
          <w:tcPr>
            <w:tcW w:w="3595" w:type="dxa"/>
          </w:tcPr>
          <w:p w14:paraId="7C125B05" w14:textId="77777777" w:rsidR="00805AFC" w:rsidRPr="00DF763B" w:rsidRDefault="00805AFC" w:rsidP="00331AB0">
            <w:pPr>
              <w:contextualSpacing/>
              <w:rPr>
                <w:noProof/>
                <w:lang w:val="ro-RO"/>
              </w:rPr>
            </w:pPr>
            <w:r w:rsidRPr="00DF763B">
              <w:rPr>
                <w:noProof/>
                <w:lang w:val="ro-RO"/>
              </w:rPr>
              <w:t>Sulfat de fier (II)</w:t>
            </w:r>
          </w:p>
        </w:tc>
        <w:tc>
          <w:tcPr>
            <w:tcW w:w="2472" w:type="dxa"/>
          </w:tcPr>
          <w:p w14:paraId="673ABEE8" w14:textId="77777777" w:rsidR="00805AFC" w:rsidRPr="00DF763B" w:rsidRDefault="00805AFC" w:rsidP="00331AB0">
            <w:pPr>
              <w:contextualSpacing/>
              <w:jc w:val="center"/>
              <w:rPr>
                <w:noProof/>
                <w:lang w:val="ro-RO"/>
              </w:rPr>
            </w:pPr>
            <w:r w:rsidRPr="00DF763B">
              <w:rPr>
                <w:noProof/>
                <w:lang w:val="ro-RO"/>
              </w:rPr>
              <w:t>231-753-5</w:t>
            </w:r>
          </w:p>
        </w:tc>
        <w:tc>
          <w:tcPr>
            <w:tcW w:w="2473" w:type="dxa"/>
          </w:tcPr>
          <w:p w14:paraId="53BAC04B" w14:textId="77777777" w:rsidR="00805AFC" w:rsidRPr="00DF763B" w:rsidRDefault="00805AFC" w:rsidP="00331AB0">
            <w:pPr>
              <w:contextualSpacing/>
              <w:rPr>
                <w:noProof/>
                <w:lang w:val="ro-RO"/>
              </w:rPr>
            </w:pPr>
            <w:r w:rsidRPr="00DF763B">
              <w:rPr>
                <w:noProof/>
                <w:lang w:val="ro-RO"/>
              </w:rPr>
              <w:t>0-1</w:t>
            </w:r>
          </w:p>
        </w:tc>
      </w:tr>
      <w:tr w:rsidR="00805AFC" w:rsidRPr="00DF763B" w14:paraId="33F0EE87" w14:textId="77777777" w:rsidTr="003F1082">
        <w:tc>
          <w:tcPr>
            <w:tcW w:w="3595" w:type="dxa"/>
          </w:tcPr>
          <w:p w14:paraId="6416D31A" w14:textId="77777777" w:rsidR="00805AFC" w:rsidRPr="00DF763B" w:rsidRDefault="00805AFC" w:rsidP="00331AB0">
            <w:pPr>
              <w:contextualSpacing/>
              <w:rPr>
                <w:noProof/>
                <w:lang w:val="ro-RO"/>
              </w:rPr>
            </w:pPr>
            <w:r w:rsidRPr="00DF763B">
              <w:rPr>
                <w:noProof/>
                <w:lang w:val="ro-RO"/>
              </w:rPr>
              <w:t>Sulfat de staniu (II)</w:t>
            </w:r>
          </w:p>
        </w:tc>
        <w:tc>
          <w:tcPr>
            <w:tcW w:w="2472" w:type="dxa"/>
          </w:tcPr>
          <w:p w14:paraId="5AAD7472" w14:textId="77777777" w:rsidR="00805AFC" w:rsidRPr="00DF763B" w:rsidRDefault="00805AFC" w:rsidP="00331AB0">
            <w:pPr>
              <w:contextualSpacing/>
              <w:jc w:val="center"/>
              <w:rPr>
                <w:noProof/>
                <w:lang w:val="ro-RO"/>
              </w:rPr>
            </w:pPr>
            <w:r w:rsidRPr="00DF763B">
              <w:rPr>
                <w:noProof/>
                <w:lang w:val="ro-RO"/>
              </w:rPr>
              <w:t>231-302-2</w:t>
            </w:r>
          </w:p>
        </w:tc>
        <w:tc>
          <w:tcPr>
            <w:tcW w:w="2473" w:type="dxa"/>
          </w:tcPr>
          <w:p w14:paraId="4B5917C0" w14:textId="77777777" w:rsidR="00805AFC" w:rsidRPr="00DF763B" w:rsidRDefault="00805AFC" w:rsidP="00331AB0">
            <w:pPr>
              <w:contextualSpacing/>
              <w:rPr>
                <w:noProof/>
                <w:lang w:val="ro-RO"/>
              </w:rPr>
            </w:pPr>
            <w:r w:rsidRPr="00DF763B">
              <w:rPr>
                <w:noProof/>
                <w:lang w:val="ro-RO"/>
              </w:rPr>
              <w:t>0-0,1</w:t>
            </w:r>
          </w:p>
        </w:tc>
      </w:tr>
      <w:tr w:rsidR="0009388E" w:rsidRPr="00DF763B" w14:paraId="19493EF8" w14:textId="77777777" w:rsidTr="003F1082">
        <w:tc>
          <w:tcPr>
            <w:tcW w:w="3595" w:type="dxa"/>
          </w:tcPr>
          <w:p w14:paraId="6EC7A0DF" w14:textId="77777777" w:rsidR="0009388E" w:rsidRPr="00DF763B" w:rsidRDefault="0009388E" w:rsidP="00331AB0">
            <w:pPr>
              <w:contextualSpacing/>
              <w:jc w:val="center"/>
              <w:rPr>
                <w:noProof/>
                <w:lang w:val="ro-RO"/>
              </w:rPr>
            </w:pPr>
            <w:r w:rsidRPr="00DF763B">
              <w:rPr>
                <w:noProof/>
                <w:lang w:val="ro-RO"/>
              </w:rPr>
              <w:t>Denumirea formulei standard</w:t>
            </w:r>
          </w:p>
        </w:tc>
        <w:tc>
          <w:tcPr>
            <w:tcW w:w="4945" w:type="dxa"/>
            <w:gridSpan w:val="2"/>
          </w:tcPr>
          <w:p w14:paraId="7B7381D8" w14:textId="088ADE9C" w:rsidR="0009388E" w:rsidRPr="00DF763B" w:rsidRDefault="0009388E" w:rsidP="00331AB0">
            <w:pPr>
              <w:contextualSpacing/>
              <w:jc w:val="center"/>
              <w:rPr>
                <w:b/>
                <w:bCs/>
                <w:noProof/>
                <w:lang w:val="ro-RO"/>
              </w:rPr>
            </w:pPr>
            <w:r w:rsidRPr="00DF763B">
              <w:rPr>
                <w:b/>
                <w:bCs/>
                <w:noProof/>
                <w:lang w:val="ro-RO"/>
              </w:rPr>
              <w:t>Ciment formulă standard 17</w:t>
            </w:r>
          </w:p>
        </w:tc>
      </w:tr>
      <w:tr w:rsidR="0009388E" w:rsidRPr="00DF763B" w14:paraId="4961F8C6" w14:textId="77777777" w:rsidTr="003F1082">
        <w:tc>
          <w:tcPr>
            <w:tcW w:w="3595" w:type="dxa"/>
          </w:tcPr>
          <w:p w14:paraId="2A01818B" w14:textId="77777777" w:rsidR="0009388E" w:rsidRPr="00DF763B" w:rsidRDefault="0009388E" w:rsidP="00331AB0">
            <w:pPr>
              <w:contextualSpacing/>
              <w:jc w:val="center"/>
              <w:rPr>
                <w:noProof/>
                <w:lang w:val="ro-RO"/>
              </w:rPr>
            </w:pPr>
            <w:r w:rsidRPr="00DF763B">
              <w:rPr>
                <w:noProof/>
                <w:lang w:val="ro-RO"/>
              </w:rPr>
              <w:t>Descrierea produsului</w:t>
            </w:r>
          </w:p>
        </w:tc>
        <w:tc>
          <w:tcPr>
            <w:tcW w:w="4945" w:type="dxa"/>
            <w:gridSpan w:val="2"/>
          </w:tcPr>
          <w:p w14:paraId="0C11C667" w14:textId="77777777" w:rsidR="000E3684" w:rsidRPr="00DF763B" w:rsidRDefault="00922281" w:rsidP="00331AB0">
            <w:pPr>
              <w:contextualSpacing/>
              <w:jc w:val="center"/>
              <w:rPr>
                <w:noProof/>
                <w:lang w:val="ro-RO"/>
              </w:rPr>
            </w:pPr>
            <w:r w:rsidRPr="00DF763B">
              <w:rPr>
                <w:noProof/>
                <w:lang w:val="ro-RO"/>
              </w:rPr>
              <w:t xml:space="preserve">Ciment compozit </w:t>
            </w:r>
          </w:p>
          <w:p w14:paraId="16D375FC" w14:textId="486626E8" w:rsidR="0009388E" w:rsidRPr="00DF763B" w:rsidRDefault="00922281" w:rsidP="00331AB0">
            <w:pPr>
              <w:contextualSpacing/>
              <w:jc w:val="center"/>
              <w:rPr>
                <w:noProof/>
                <w:lang w:val="ro-RO"/>
              </w:rPr>
            </w:pPr>
            <w:r w:rsidRPr="00DF763B">
              <w:rPr>
                <w:i/>
                <w:iCs/>
                <w:noProof/>
                <w:lang w:val="ro-RO"/>
              </w:rPr>
              <w:t xml:space="preserve">Cimenturi Portland cu patru </w:t>
            </w:r>
            <w:r w:rsidR="00753C4E" w:rsidRPr="00DF763B">
              <w:rPr>
                <w:i/>
                <w:iCs/>
                <w:noProof/>
                <w:lang w:val="ro-RO"/>
              </w:rPr>
              <w:t>constituenți</w:t>
            </w:r>
            <w:r w:rsidRPr="00DF763B">
              <w:rPr>
                <w:i/>
                <w:iCs/>
                <w:noProof/>
                <w:lang w:val="ro-RO"/>
              </w:rPr>
              <w:t xml:space="preserve"> principali: clincher, zgură, cenușă zburătoare silicioasă și puzzolan</w:t>
            </w:r>
            <w:r w:rsidR="000E3684" w:rsidRPr="00DF763B">
              <w:rPr>
                <w:i/>
                <w:iCs/>
                <w:noProof/>
                <w:lang w:val="ro-RO"/>
              </w:rPr>
              <w:t>ă</w:t>
            </w:r>
            <w:r w:rsidRPr="00DF763B">
              <w:rPr>
                <w:i/>
                <w:iCs/>
                <w:noProof/>
                <w:lang w:val="ro-RO"/>
              </w:rPr>
              <w:t xml:space="preserve"> natural</w:t>
            </w:r>
            <w:r w:rsidR="000E3684" w:rsidRPr="00DF763B">
              <w:rPr>
                <w:i/>
                <w:iCs/>
                <w:noProof/>
                <w:lang w:val="ro-RO"/>
              </w:rPr>
              <w:t>ă</w:t>
            </w:r>
            <w:r w:rsidRPr="00DF763B">
              <w:rPr>
                <w:i/>
                <w:iCs/>
                <w:noProof/>
                <w:lang w:val="ro-RO"/>
              </w:rPr>
              <w:t xml:space="preserve"> sau natural</w:t>
            </w:r>
            <w:r w:rsidR="000E3684" w:rsidRPr="00DF763B">
              <w:rPr>
                <w:i/>
                <w:iCs/>
                <w:noProof/>
                <w:lang w:val="ro-RO"/>
              </w:rPr>
              <w:t>ă</w:t>
            </w:r>
            <w:r w:rsidRPr="00DF763B">
              <w:rPr>
                <w:i/>
                <w:iCs/>
                <w:noProof/>
                <w:lang w:val="ro-RO"/>
              </w:rPr>
              <w:t xml:space="preserve"> calcinat</w:t>
            </w:r>
            <w:r w:rsidR="000E3684" w:rsidRPr="00DF763B">
              <w:rPr>
                <w:i/>
                <w:iCs/>
                <w:noProof/>
                <w:lang w:val="ro-RO"/>
              </w:rPr>
              <w:t>ă</w:t>
            </w:r>
          </w:p>
        </w:tc>
      </w:tr>
      <w:tr w:rsidR="0009388E" w:rsidRPr="00DF763B" w14:paraId="4A229F49" w14:textId="77777777" w:rsidTr="003F1082">
        <w:tc>
          <w:tcPr>
            <w:tcW w:w="3595" w:type="dxa"/>
          </w:tcPr>
          <w:p w14:paraId="4E918E8F" w14:textId="77777777" w:rsidR="0009388E" w:rsidRPr="00DF763B" w:rsidRDefault="0009388E" w:rsidP="00331AB0">
            <w:pPr>
              <w:contextualSpacing/>
              <w:jc w:val="center"/>
              <w:rPr>
                <w:noProof/>
                <w:lang w:val="ro-RO"/>
              </w:rPr>
            </w:pPr>
            <w:r w:rsidRPr="00DF763B">
              <w:rPr>
                <w:noProof/>
                <w:lang w:val="ro-RO"/>
              </w:rPr>
              <w:t>Denumirea componentului</w:t>
            </w:r>
          </w:p>
        </w:tc>
        <w:tc>
          <w:tcPr>
            <w:tcW w:w="2472" w:type="dxa"/>
          </w:tcPr>
          <w:p w14:paraId="4116DA7E" w14:textId="77777777" w:rsidR="0009388E" w:rsidRPr="00DF763B" w:rsidRDefault="0009388E" w:rsidP="00331AB0">
            <w:pPr>
              <w:contextualSpacing/>
              <w:jc w:val="center"/>
              <w:rPr>
                <w:noProof/>
                <w:lang w:val="ro-RO"/>
              </w:rPr>
            </w:pPr>
            <w:r w:rsidRPr="00DF763B">
              <w:rPr>
                <w:noProof/>
                <w:lang w:val="ro-RO"/>
              </w:rPr>
              <w:t>Nr. CE</w:t>
            </w:r>
          </w:p>
        </w:tc>
        <w:tc>
          <w:tcPr>
            <w:tcW w:w="2473" w:type="dxa"/>
          </w:tcPr>
          <w:p w14:paraId="24C8E5BF" w14:textId="6A7B2B14" w:rsidR="0009388E" w:rsidRPr="00DF763B" w:rsidRDefault="00753C4E" w:rsidP="00331AB0">
            <w:pPr>
              <w:contextualSpacing/>
              <w:jc w:val="center"/>
              <w:rPr>
                <w:noProof/>
                <w:lang w:val="ro-RO"/>
              </w:rPr>
            </w:pPr>
            <w:r w:rsidRPr="00DF763B">
              <w:rPr>
                <w:noProof/>
                <w:lang w:val="ro-RO"/>
              </w:rPr>
              <w:t>Concentrație</w:t>
            </w:r>
            <w:r w:rsidR="0009388E" w:rsidRPr="00DF763B">
              <w:rPr>
                <w:noProof/>
                <w:lang w:val="ro-RO"/>
              </w:rPr>
              <w:t xml:space="preserve"> (% g/g)</w:t>
            </w:r>
          </w:p>
        </w:tc>
      </w:tr>
      <w:tr w:rsidR="0009388E" w:rsidRPr="00DF763B" w14:paraId="25A3CA2E" w14:textId="77777777" w:rsidTr="003F1082">
        <w:tc>
          <w:tcPr>
            <w:tcW w:w="3595" w:type="dxa"/>
          </w:tcPr>
          <w:p w14:paraId="2D4597A0" w14:textId="77777777" w:rsidR="0009388E" w:rsidRPr="00DF763B" w:rsidRDefault="0009388E" w:rsidP="00331AB0">
            <w:pPr>
              <w:contextualSpacing/>
              <w:rPr>
                <w:noProof/>
                <w:lang w:val="ro-RO"/>
              </w:rPr>
            </w:pPr>
            <w:r w:rsidRPr="00DF763B">
              <w:rPr>
                <w:noProof/>
                <w:lang w:val="ro-RO"/>
              </w:rPr>
              <w:t>Ciment clincher Portland</w:t>
            </w:r>
          </w:p>
        </w:tc>
        <w:tc>
          <w:tcPr>
            <w:tcW w:w="2472" w:type="dxa"/>
          </w:tcPr>
          <w:p w14:paraId="61D6A260" w14:textId="77777777" w:rsidR="0009388E" w:rsidRPr="00DF763B" w:rsidRDefault="0009388E" w:rsidP="00331AB0">
            <w:pPr>
              <w:contextualSpacing/>
              <w:jc w:val="center"/>
              <w:rPr>
                <w:noProof/>
                <w:lang w:val="ro-RO"/>
              </w:rPr>
            </w:pPr>
            <w:r w:rsidRPr="00DF763B">
              <w:rPr>
                <w:noProof/>
                <w:lang w:val="ro-RO"/>
              </w:rPr>
              <w:t>266-043-4</w:t>
            </w:r>
          </w:p>
        </w:tc>
        <w:tc>
          <w:tcPr>
            <w:tcW w:w="2473" w:type="dxa"/>
          </w:tcPr>
          <w:p w14:paraId="02202122" w14:textId="26254E7D" w:rsidR="0009388E" w:rsidRPr="00DF763B" w:rsidRDefault="00922281" w:rsidP="00331AB0">
            <w:pPr>
              <w:contextualSpacing/>
              <w:rPr>
                <w:noProof/>
                <w:lang w:val="ro-RO"/>
              </w:rPr>
            </w:pPr>
            <w:r w:rsidRPr="00DF763B">
              <w:rPr>
                <w:noProof/>
                <w:lang w:val="ro-RO"/>
              </w:rPr>
              <w:t>18,3-64</w:t>
            </w:r>
          </w:p>
        </w:tc>
      </w:tr>
      <w:tr w:rsidR="0009388E" w:rsidRPr="00DF763B" w14:paraId="5B18B0DA" w14:textId="77777777" w:rsidTr="003F1082">
        <w:tc>
          <w:tcPr>
            <w:tcW w:w="3595" w:type="dxa"/>
          </w:tcPr>
          <w:p w14:paraId="178FFC5D" w14:textId="5EB1EC01" w:rsidR="0009388E" w:rsidRPr="00DF763B" w:rsidRDefault="00922281" w:rsidP="00331AB0">
            <w:pPr>
              <w:contextualSpacing/>
              <w:rPr>
                <w:noProof/>
                <w:lang w:val="ro-RO"/>
              </w:rPr>
            </w:pPr>
            <w:r w:rsidRPr="00DF763B">
              <w:rPr>
                <w:noProof/>
                <w:lang w:val="ro-RO"/>
              </w:rPr>
              <w:t>Zgură de furnal granulată</w:t>
            </w:r>
          </w:p>
        </w:tc>
        <w:tc>
          <w:tcPr>
            <w:tcW w:w="2472" w:type="dxa"/>
          </w:tcPr>
          <w:p w14:paraId="09D1485E" w14:textId="37C92CE1" w:rsidR="0009388E" w:rsidRPr="00DF763B" w:rsidRDefault="00922281" w:rsidP="00331AB0">
            <w:pPr>
              <w:contextualSpacing/>
              <w:jc w:val="center"/>
              <w:rPr>
                <w:noProof/>
                <w:lang w:val="ro-RO"/>
              </w:rPr>
            </w:pPr>
            <w:r w:rsidRPr="00DF763B">
              <w:rPr>
                <w:noProof/>
                <w:lang w:val="ro-RO"/>
              </w:rPr>
              <w:t>266-002-0</w:t>
            </w:r>
          </w:p>
        </w:tc>
        <w:tc>
          <w:tcPr>
            <w:tcW w:w="2473" w:type="dxa"/>
          </w:tcPr>
          <w:p w14:paraId="3CD1E3B0" w14:textId="3F8AA55F" w:rsidR="0009388E" w:rsidRPr="00DF763B" w:rsidRDefault="00922281" w:rsidP="00331AB0">
            <w:pPr>
              <w:contextualSpacing/>
              <w:rPr>
                <w:noProof/>
                <w:lang w:val="ro-RO"/>
              </w:rPr>
            </w:pPr>
            <w:r w:rsidRPr="00DF763B">
              <w:rPr>
                <w:noProof/>
                <w:lang w:val="ro-RO"/>
              </w:rPr>
              <w:t>16,5-49</w:t>
            </w:r>
          </w:p>
        </w:tc>
      </w:tr>
      <w:tr w:rsidR="00922281" w:rsidRPr="00DF763B" w14:paraId="7F77C124" w14:textId="77777777" w:rsidTr="003F1082">
        <w:tc>
          <w:tcPr>
            <w:tcW w:w="3595" w:type="dxa"/>
          </w:tcPr>
          <w:p w14:paraId="604E07CE" w14:textId="698281A4" w:rsidR="00922281" w:rsidRPr="00DF763B" w:rsidRDefault="00922281" w:rsidP="00331AB0">
            <w:pPr>
              <w:contextualSpacing/>
              <w:rPr>
                <w:noProof/>
                <w:lang w:val="ro-RO"/>
              </w:rPr>
            </w:pPr>
            <w:r w:rsidRPr="00DF763B">
              <w:rPr>
                <w:noProof/>
                <w:lang w:val="ro-RO"/>
              </w:rPr>
              <w:t>Puzzolan</w:t>
            </w:r>
            <w:r w:rsidR="000E3684" w:rsidRPr="00DF763B">
              <w:rPr>
                <w:noProof/>
                <w:lang w:val="ro-RO"/>
              </w:rPr>
              <w:t>ă</w:t>
            </w:r>
            <w:r w:rsidRPr="00DF763B">
              <w:rPr>
                <w:noProof/>
                <w:lang w:val="ro-RO"/>
              </w:rPr>
              <w:t xml:space="preserve"> natural</w:t>
            </w:r>
            <w:r w:rsidR="000E3684" w:rsidRPr="00DF763B">
              <w:rPr>
                <w:noProof/>
                <w:lang w:val="ro-RO"/>
              </w:rPr>
              <w:t>ă</w:t>
            </w:r>
            <w:r w:rsidRPr="00DF763B">
              <w:rPr>
                <w:noProof/>
                <w:lang w:val="ro-RO"/>
              </w:rPr>
              <w:t xml:space="preserve"> (calcinat</w:t>
            </w:r>
            <w:r w:rsidR="000E3684" w:rsidRPr="00DF763B">
              <w:rPr>
                <w:noProof/>
                <w:lang w:val="ro-RO"/>
              </w:rPr>
              <w:t>ă</w:t>
            </w:r>
            <w:r w:rsidRPr="00DF763B">
              <w:rPr>
                <w:noProof/>
                <w:lang w:val="ro-RO"/>
              </w:rPr>
              <w:t>)</w:t>
            </w:r>
          </w:p>
        </w:tc>
        <w:tc>
          <w:tcPr>
            <w:tcW w:w="2472" w:type="dxa"/>
          </w:tcPr>
          <w:p w14:paraId="2C8E4360" w14:textId="45503F7C" w:rsidR="00922281" w:rsidRPr="00DF763B" w:rsidRDefault="00922281" w:rsidP="00331AB0">
            <w:pPr>
              <w:contextualSpacing/>
              <w:jc w:val="center"/>
              <w:rPr>
                <w:noProof/>
                <w:lang w:val="ro-RO"/>
              </w:rPr>
            </w:pPr>
            <w:r w:rsidRPr="00DF763B">
              <w:rPr>
                <w:noProof/>
                <w:lang w:val="ro-RO"/>
              </w:rPr>
              <w:t>310-127-6</w:t>
            </w:r>
          </w:p>
        </w:tc>
        <w:tc>
          <w:tcPr>
            <w:tcW w:w="2473" w:type="dxa"/>
          </w:tcPr>
          <w:p w14:paraId="68BB9609" w14:textId="1E4227EC" w:rsidR="00922281" w:rsidRPr="00DF763B" w:rsidRDefault="00922281" w:rsidP="00331AB0">
            <w:pPr>
              <w:contextualSpacing/>
              <w:rPr>
                <w:noProof/>
                <w:lang w:val="ro-RO"/>
              </w:rPr>
            </w:pPr>
            <w:r w:rsidRPr="00DF763B">
              <w:rPr>
                <w:noProof/>
                <w:lang w:val="ro-RO"/>
              </w:rPr>
              <w:t>5,5-43</w:t>
            </w:r>
          </w:p>
        </w:tc>
      </w:tr>
      <w:tr w:rsidR="0009388E" w:rsidRPr="00DF763B" w14:paraId="199D8989" w14:textId="77777777" w:rsidTr="003F1082">
        <w:tc>
          <w:tcPr>
            <w:tcW w:w="3595" w:type="dxa"/>
          </w:tcPr>
          <w:p w14:paraId="5D4573D6" w14:textId="77777777" w:rsidR="0009388E" w:rsidRPr="00DF763B" w:rsidRDefault="0009388E" w:rsidP="00331AB0">
            <w:pPr>
              <w:contextualSpacing/>
              <w:rPr>
                <w:noProof/>
                <w:lang w:val="ro-RO"/>
              </w:rPr>
            </w:pPr>
            <w:r w:rsidRPr="00DF763B">
              <w:rPr>
                <w:noProof/>
                <w:lang w:val="ro-RO"/>
              </w:rPr>
              <w:t>Cenușă zburătoare</w:t>
            </w:r>
          </w:p>
        </w:tc>
        <w:tc>
          <w:tcPr>
            <w:tcW w:w="2472" w:type="dxa"/>
          </w:tcPr>
          <w:p w14:paraId="4C79AE03" w14:textId="77777777" w:rsidR="0009388E" w:rsidRPr="00DF763B" w:rsidRDefault="0009388E" w:rsidP="00331AB0">
            <w:pPr>
              <w:contextualSpacing/>
              <w:jc w:val="center"/>
              <w:rPr>
                <w:noProof/>
                <w:lang w:val="ro-RO"/>
              </w:rPr>
            </w:pPr>
            <w:r w:rsidRPr="00DF763B">
              <w:rPr>
                <w:noProof/>
                <w:lang w:val="ro-RO"/>
              </w:rPr>
              <w:t>931-322-8</w:t>
            </w:r>
          </w:p>
        </w:tc>
        <w:tc>
          <w:tcPr>
            <w:tcW w:w="2473" w:type="dxa"/>
          </w:tcPr>
          <w:p w14:paraId="731577B0" w14:textId="77777777" w:rsidR="0009388E" w:rsidRPr="00DF763B" w:rsidRDefault="0009388E" w:rsidP="00331AB0">
            <w:pPr>
              <w:contextualSpacing/>
              <w:rPr>
                <w:noProof/>
                <w:lang w:val="ro-RO"/>
              </w:rPr>
            </w:pPr>
            <w:r w:rsidRPr="00DF763B">
              <w:rPr>
                <w:noProof/>
                <w:lang w:val="ro-RO"/>
              </w:rPr>
              <w:t>5,5-55</w:t>
            </w:r>
          </w:p>
        </w:tc>
      </w:tr>
      <w:tr w:rsidR="0009388E" w:rsidRPr="00DF763B" w14:paraId="3445BF60" w14:textId="77777777" w:rsidTr="003F1082">
        <w:tc>
          <w:tcPr>
            <w:tcW w:w="3595" w:type="dxa"/>
          </w:tcPr>
          <w:p w14:paraId="4BB20424" w14:textId="77777777" w:rsidR="0009388E" w:rsidRPr="00DF763B" w:rsidRDefault="0009388E" w:rsidP="00331AB0">
            <w:pPr>
              <w:contextualSpacing/>
              <w:rPr>
                <w:noProof/>
                <w:lang w:val="ro-RO"/>
              </w:rPr>
            </w:pPr>
            <w:r w:rsidRPr="00DF763B">
              <w:rPr>
                <w:noProof/>
                <w:lang w:val="ro-RO"/>
              </w:rPr>
              <w:t>Sulfat de calciu</w:t>
            </w:r>
          </w:p>
        </w:tc>
        <w:tc>
          <w:tcPr>
            <w:tcW w:w="2472" w:type="dxa"/>
          </w:tcPr>
          <w:p w14:paraId="0755BBD6" w14:textId="77777777" w:rsidR="0009388E" w:rsidRPr="00DF763B" w:rsidRDefault="0009388E" w:rsidP="00331AB0">
            <w:pPr>
              <w:contextualSpacing/>
              <w:jc w:val="center"/>
              <w:rPr>
                <w:noProof/>
                <w:lang w:val="ro-RO"/>
              </w:rPr>
            </w:pPr>
            <w:r w:rsidRPr="00DF763B">
              <w:rPr>
                <w:noProof/>
                <w:lang w:val="ro-RO"/>
              </w:rPr>
              <w:t>231-900-3</w:t>
            </w:r>
          </w:p>
        </w:tc>
        <w:tc>
          <w:tcPr>
            <w:tcW w:w="2473" w:type="dxa"/>
          </w:tcPr>
          <w:p w14:paraId="7F13C3A6" w14:textId="77777777" w:rsidR="0009388E" w:rsidRPr="00DF763B" w:rsidRDefault="0009388E" w:rsidP="00331AB0">
            <w:pPr>
              <w:contextualSpacing/>
              <w:rPr>
                <w:noProof/>
                <w:lang w:val="ro-RO"/>
              </w:rPr>
            </w:pPr>
            <w:r w:rsidRPr="00DF763B">
              <w:rPr>
                <w:noProof/>
                <w:lang w:val="ro-RO"/>
              </w:rPr>
              <w:t>0-8</w:t>
            </w:r>
          </w:p>
        </w:tc>
      </w:tr>
      <w:tr w:rsidR="0009388E" w:rsidRPr="00DF763B" w14:paraId="3F849550" w14:textId="77777777" w:rsidTr="003F1082">
        <w:tc>
          <w:tcPr>
            <w:tcW w:w="3595" w:type="dxa"/>
          </w:tcPr>
          <w:p w14:paraId="72CB9A51" w14:textId="77777777" w:rsidR="0009388E" w:rsidRPr="00DF763B" w:rsidRDefault="0009388E" w:rsidP="00331AB0">
            <w:pPr>
              <w:contextualSpacing/>
              <w:rPr>
                <w:noProof/>
                <w:lang w:val="ro-RO"/>
              </w:rPr>
            </w:pPr>
            <w:r w:rsidRPr="00DF763B">
              <w:rPr>
                <w:noProof/>
                <w:lang w:val="ro-RO"/>
              </w:rPr>
              <w:t xml:space="preserve">Pulberi de furnal </w:t>
            </w:r>
            <w:r w:rsidRPr="00DF763B">
              <w:rPr>
                <w:noProof/>
                <w:vertAlign w:val="superscript"/>
                <w:lang w:val="ro-RO"/>
              </w:rPr>
              <w:t>( 1 )</w:t>
            </w:r>
          </w:p>
        </w:tc>
        <w:tc>
          <w:tcPr>
            <w:tcW w:w="2472" w:type="dxa"/>
          </w:tcPr>
          <w:p w14:paraId="07EC0A78" w14:textId="77777777" w:rsidR="0009388E" w:rsidRPr="00DF763B" w:rsidRDefault="0009388E" w:rsidP="00331AB0">
            <w:pPr>
              <w:contextualSpacing/>
              <w:jc w:val="center"/>
              <w:rPr>
                <w:noProof/>
                <w:lang w:val="ro-RO"/>
              </w:rPr>
            </w:pPr>
            <w:r w:rsidRPr="00DF763B">
              <w:rPr>
                <w:noProof/>
                <w:lang w:val="ro-RO"/>
              </w:rPr>
              <w:t>270-659-9</w:t>
            </w:r>
          </w:p>
        </w:tc>
        <w:tc>
          <w:tcPr>
            <w:tcW w:w="2473" w:type="dxa"/>
            <w:vMerge w:val="restart"/>
          </w:tcPr>
          <w:p w14:paraId="055A4695" w14:textId="77777777" w:rsidR="0009388E" w:rsidRPr="00DF763B" w:rsidRDefault="0009388E" w:rsidP="00331AB0">
            <w:pPr>
              <w:contextualSpacing/>
              <w:rPr>
                <w:noProof/>
                <w:lang w:val="ro-RO"/>
              </w:rPr>
            </w:pPr>
          </w:p>
          <w:p w14:paraId="73528350" w14:textId="77777777" w:rsidR="0009388E" w:rsidRPr="00DF763B" w:rsidRDefault="0009388E" w:rsidP="00331AB0">
            <w:pPr>
              <w:contextualSpacing/>
              <w:rPr>
                <w:noProof/>
                <w:lang w:val="ro-RO"/>
              </w:rPr>
            </w:pPr>
            <w:r w:rsidRPr="00DF763B">
              <w:rPr>
                <w:noProof/>
                <w:lang w:val="ro-RO"/>
              </w:rPr>
              <w:t>0-5</w:t>
            </w:r>
          </w:p>
        </w:tc>
      </w:tr>
      <w:tr w:rsidR="0009388E" w:rsidRPr="00DF763B" w14:paraId="3DD0CD95" w14:textId="77777777" w:rsidTr="003F1082">
        <w:tc>
          <w:tcPr>
            <w:tcW w:w="3595" w:type="dxa"/>
          </w:tcPr>
          <w:p w14:paraId="5C6104A3" w14:textId="77777777" w:rsidR="0009388E" w:rsidRPr="00DF763B" w:rsidRDefault="0009388E" w:rsidP="00331AB0">
            <w:pPr>
              <w:contextualSpacing/>
              <w:rPr>
                <w:noProof/>
                <w:lang w:val="ro-RO"/>
              </w:rPr>
            </w:pPr>
            <w:r w:rsidRPr="00DF763B">
              <w:rPr>
                <w:noProof/>
                <w:lang w:val="ro-RO"/>
              </w:rPr>
              <w:t>Materiale minerale naturale anorganice</w:t>
            </w:r>
          </w:p>
        </w:tc>
        <w:tc>
          <w:tcPr>
            <w:tcW w:w="2472" w:type="dxa"/>
          </w:tcPr>
          <w:p w14:paraId="10FBD49C" w14:textId="77777777" w:rsidR="0009388E" w:rsidRPr="00DF763B" w:rsidRDefault="0009388E" w:rsidP="00331AB0">
            <w:pPr>
              <w:contextualSpacing/>
              <w:jc w:val="center"/>
              <w:rPr>
                <w:noProof/>
                <w:lang w:val="ro-RO"/>
              </w:rPr>
            </w:pPr>
            <w:r w:rsidRPr="00DF763B">
              <w:rPr>
                <w:noProof/>
                <w:lang w:val="ro-RO"/>
              </w:rPr>
              <w:t>310-127-6</w:t>
            </w:r>
          </w:p>
        </w:tc>
        <w:tc>
          <w:tcPr>
            <w:tcW w:w="2473" w:type="dxa"/>
            <w:vMerge/>
          </w:tcPr>
          <w:p w14:paraId="28180DA9" w14:textId="77777777" w:rsidR="0009388E" w:rsidRPr="00DF763B" w:rsidRDefault="0009388E" w:rsidP="00331AB0">
            <w:pPr>
              <w:contextualSpacing/>
              <w:rPr>
                <w:noProof/>
                <w:lang w:val="ro-RO"/>
              </w:rPr>
            </w:pPr>
          </w:p>
        </w:tc>
      </w:tr>
      <w:tr w:rsidR="0009388E" w:rsidRPr="00DF763B" w14:paraId="254DA149" w14:textId="77777777" w:rsidTr="003F1082">
        <w:tc>
          <w:tcPr>
            <w:tcW w:w="3595" w:type="dxa"/>
          </w:tcPr>
          <w:p w14:paraId="0E6BA805" w14:textId="77777777" w:rsidR="0009388E" w:rsidRPr="00DF763B" w:rsidRDefault="0009388E" w:rsidP="00331AB0">
            <w:pPr>
              <w:contextualSpacing/>
              <w:rPr>
                <w:noProof/>
                <w:lang w:val="ro-RO"/>
              </w:rPr>
            </w:pPr>
            <w:r w:rsidRPr="00DF763B">
              <w:rPr>
                <w:noProof/>
                <w:lang w:val="ro-RO"/>
              </w:rPr>
              <w:t>Sulfat de fier (II)</w:t>
            </w:r>
          </w:p>
        </w:tc>
        <w:tc>
          <w:tcPr>
            <w:tcW w:w="2472" w:type="dxa"/>
          </w:tcPr>
          <w:p w14:paraId="531987F4" w14:textId="77777777" w:rsidR="0009388E" w:rsidRPr="00DF763B" w:rsidRDefault="0009388E" w:rsidP="00331AB0">
            <w:pPr>
              <w:contextualSpacing/>
              <w:jc w:val="center"/>
              <w:rPr>
                <w:noProof/>
                <w:lang w:val="ro-RO"/>
              </w:rPr>
            </w:pPr>
            <w:r w:rsidRPr="00DF763B">
              <w:rPr>
                <w:noProof/>
                <w:lang w:val="ro-RO"/>
              </w:rPr>
              <w:t>231-753-5</w:t>
            </w:r>
          </w:p>
        </w:tc>
        <w:tc>
          <w:tcPr>
            <w:tcW w:w="2473" w:type="dxa"/>
          </w:tcPr>
          <w:p w14:paraId="15818811" w14:textId="77777777" w:rsidR="0009388E" w:rsidRPr="00DF763B" w:rsidRDefault="0009388E" w:rsidP="00331AB0">
            <w:pPr>
              <w:contextualSpacing/>
              <w:rPr>
                <w:noProof/>
                <w:lang w:val="ro-RO"/>
              </w:rPr>
            </w:pPr>
            <w:r w:rsidRPr="00DF763B">
              <w:rPr>
                <w:noProof/>
                <w:lang w:val="ro-RO"/>
              </w:rPr>
              <w:t>0-1</w:t>
            </w:r>
          </w:p>
        </w:tc>
      </w:tr>
      <w:tr w:rsidR="0009388E" w:rsidRPr="00DF763B" w14:paraId="1026DCAD" w14:textId="77777777" w:rsidTr="003F1082">
        <w:tc>
          <w:tcPr>
            <w:tcW w:w="3595" w:type="dxa"/>
          </w:tcPr>
          <w:p w14:paraId="2E312E55" w14:textId="77777777" w:rsidR="0009388E" w:rsidRPr="00DF763B" w:rsidRDefault="0009388E" w:rsidP="00331AB0">
            <w:pPr>
              <w:contextualSpacing/>
              <w:rPr>
                <w:noProof/>
                <w:lang w:val="ro-RO"/>
              </w:rPr>
            </w:pPr>
            <w:r w:rsidRPr="00DF763B">
              <w:rPr>
                <w:noProof/>
                <w:lang w:val="ro-RO"/>
              </w:rPr>
              <w:t>Sulfat de staniu (II)</w:t>
            </w:r>
          </w:p>
        </w:tc>
        <w:tc>
          <w:tcPr>
            <w:tcW w:w="2472" w:type="dxa"/>
          </w:tcPr>
          <w:p w14:paraId="2FCB514A" w14:textId="77777777" w:rsidR="0009388E" w:rsidRPr="00DF763B" w:rsidRDefault="0009388E" w:rsidP="00331AB0">
            <w:pPr>
              <w:contextualSpacing/>
              <w:jc w:val="center"/>
              <w:rPr>
                <w:noProof/>
                <w:lang w:val="ro-RO"/>
              </w:rPr>
            </w:pPr>
            <w:r w:rsidRPr="00DF763B">
              <w:rPr>
                <w:noProof/>
                <w:lang w:val="ro-RO"/>
              </w:rPr>
              <w:t>231-302-2</w:t>
            </w:r>
          </w:p>
        </w:tc>
        <w:tc>
          <w:tcPr>
            <w:tcW w:w="2473" w:type="dxa"/>
          </w:tcPr>
          <w:p w14:paraId="25FA58A1" w14:textId="77777777" w:rsidR="0009388E" w:rsidRPr="00DF763B" w:rsidRDefault="0009388E" w:rsidP="00331AB0">
            <w:pPr>
              <w:contextualSpacing/>
              <w:rPr>
                <w:noProof/>
                <w:lang w:val="ro-RO"/>
              </w:rPr>
            </w:pPr>
            <w:r w:rsidRPr="00DF763B">
              <w:rPr>
                <w:noProof/>
                <w:lang w:val="ro-RO"/>
              </w:rPr>
              <w:t>0-0,1</w:t>
            </w:r>
          </w:p>
        </w:tc>
      </w:tr>
      <w:tr w:rsidR="0009388E" w:rsidRPr="00DF763B" w14:paraId="390674CF" w14:textId="77777777" w:rsidTr="003F1082">
        <w:tc>
          <w:tcPr>
            <w:tcW w:w="3595" w:type="dxa"/>
          </w:tcPr>
          <w:p w14:paraId="06570CA5" w14:textId="77777777" w:rsidR="0009388E" w:rsidRPr="00DF763B" w:rsidRDefault="0009388E" w:rsidP="00331AB0">
            <w:pPr>
              <w:contextualSpacing/>
              <w:jc w:val="center"/>
              <w:rPr>
                <w:noProof/>
                <w:lang w:val="ro-RO"/>
              </w:rPr>
            </w:pPr>
            <w:r w:rsidRPr="00DF763B">
              <w:rPr>
                <w:noProof/>
                <w:lang w:val="ro-RO"/>
              </w:rPr>
              <w:t>Denumirea formulei standard</w:t>
            </w:r>
          </w:p>
        </w:tc>
        <w:tc>
          <w:tcPr>
            <w:tcW w:w="4945" w:type="dxa"/>
            <w:gridSpan w:val="2"/>
          </w:tcPr>
          <w:p w14:paraId="548CCFA3" w14:textId="4FB89632" w:rsidR="0009388E" w:rsidRPr="00DF763B" w:rsidRDefault="0009388E" w:rsidP="00331AB0">
            <w:pPr>
              <w:contextualSpacing/>
              <w:jc w:val="center"/>
              <w:rPr>
                <w:b/>
                <w:bCs/>
                <w:noProof/>
                <w:lang w:val="ro-RO"/>
              </w:rPr>
            </w:pPr>
            <w:r w:rsidRPr="00DF763B">
              <w:rPr>
                <w:b/>
                <w:bCs/>
                <w:noProof/>
                <w:lang w:val="ro-RO"/>
              </w:rPr>
              <w:t xml:space="preserve">Ciment formulă standard </w:t>
            </w:r>
            <w:r w:rsidR="00922281" w:rsidRPr="00DF763B">
              <w:rPr>
                <w:b/>
                <w:bCs/>
                <w:noProof/>
                <w:lang w:val="ro-RO"/>
              </w:rPr>
              <w:t>18</w:t>
            </w:r>
          </w:p>
        </w:tc>
      </w:tr>
      <w:tr w:rsidR="0009388E" w:rsidRPr="00DF763B" w14:paraId="5D549FAE" w14:textId="77777777" w:rsidTr="003F1082">
        <w:tc>
          <w:tcPr>
            <w:tcW w:w="3595" w:type="dxa"/>
          </w:tcPr>
          <w:p w14:paraId="47BC05CF" w14:textId="77777777" w:rsidR="0009388E" w:rsidRPr="00DF763B" w:rsidRDefault="0009388E" w:rsidP="00331AB0">
            <w:pPr>
              <w:contextualSpacing/>
              <w:jc w:val="center"/>
              <w:rPr>
                <w:noProof/>
                <w:lang w:val="ro-RO"/>
              </w:rPr>
            </w:pPr>
            <w:r w:rsidRPr="00DF763B">
              <w:rPr>
                <w:noProof/>
                <w:lang w:val="ro-RO"/>
              </w:rPr>
              <w:t>Descrierea produsului</w:t>
            </w:r>
          </w:p>
        </w:tc>
        <w:tc>
          <w:tcPr>
            <w:tcW w:w="4945" w:type="dxa"/>
            <w:gridSpan w:val="2"/>
          </w:tcPr>
          <w:p w14:paraId="1337C386" w14:textId="7C6CC173" w:rsidR="0009388E" w:rsidRPr="00DF763B" w:rsidRDefault="00922281" w:rsidP="00331AB0">
            <w:pPr>
              <w:contextualSpacing/>
              <w:jc w:val="center"/>
              <w:rPr>
                <w:noProof/>
                <w:lang w:val="ro-RO"/>
              </w:rPr>
            </w:pPr>
            <w:r w:rsidRPr="00DF763B">
              <w:rPr>
                <w:noProof/>
                <w:lang w:val="ro-RO"/>
              </w:rPr>
              <w:t>Ciment cu aluminat de calciu</w:t>
            </w:r>
          </w:p>
        </w:tc>
      </w:tr>
      <w:tr w:rsidR="0009388E" w:rsidRPr="00DF763B" w14:paraId="45D939F0" w14:textId="77777777" w:rsidTr="003F1082">
        <w:tc>
          <w:tcPr>
            <w:tcW w:w="3595" w:type="dxa"/>
          </w:tcPr>
          <w:p w14:paraId="127EB24D" w14:textId="77777777" w:rsidR="0009388E" w:rsidRPr="00DF763B" w:rsidRDefault="0009388E" w:rsidP="00331AB0">
            <w:pPr>
              <w:contextualSpacing/>
              <w:jc w:val="center"/>
              <w:rPr>
                <w:noProof/>
                <w:lang w:val="ro-RO"/>
              </w:rPr>
            </w:pPr>
            <w:r w:rsidRPr="00DF763B">
              <w:rPr>
                <w:noProof/>
                <w:lang w:val="ro-RO"/>
              </w:rPr>
              <w:t>Denumirea componentului</w:t>
            </w:r>
          </w:p>
        </w:tc>
        <w:tc>
          <w:tcPr>
            <w:tcW w:w="2472" w:type="dxa"/>
          </w:tcPr>
          <w:p w14:paraId="218AF084" w14:textId="77777777" w:rsidR="0009388E" w:rsidRPr="00DF763B" w:rsidRDefault="0009388E" w:rsidP="00331AB0">
            <w:pPr>
              <w:contextualSpacing/>
              <w:jc w:val="center"/>
              <w:rPr>
                <w:noProof/>
                <w:lang w:val="ro-RO"/>
              </w:rPr>
            </w:pPr>
            <w:r w:rsidRPr="00DF763B">
              <w:rPr>
                <w:noProof/>
                <w:lang w:val="ro-RO"/>
              </w:rPr>
              <w:t>Nr. CE</w:t>
            </w:r>
          </w:p>
        </w:tc>
        <w:tc>
          <w:tcPr>
            <w:tcW w:w="2473" w:type="dxa"/>
          </w:tcPr>
          <w:p w14:paraId="6A39C8CC" w14:textId="6B483547" w:rsidR="0009388E" w:rsidRPr="00DF763B" w:rsidRDefault="00753C4E" w:rsidP="00331AB0">
            <w:pPr>
              <w:contextualSpacing/>
              <w:jc w:val="center"/>
              <w:rPr>
                <w:noProof/>
                <w:lang w:val="ro-RO"/>
              </w:rPr>
            </w:pPr>
            <w:r w:rsidRPr="00DF763B">
              <w:rPr>
                <w:noProof/>
                <w:lang w:val="ro-RO"/>
              </w:rPr>
              <w:t>Concentrație</w:t>
            </w:r>
            <w:r w:rsidR="0009388E" w:rsidRPr="00DF763B">
              <w:rPr>
                <w:noProof/>
                <w:lang w:val="ro-RO"/>
              </w:rPr>
              <w:t xml:space="preserve"> (% g/g)</w:t>
            </w:r>
          </w:p>
        </w:tc>
      </w:tr>
      <w:tr w:rsidR="0009388E" w:rsidRPr="00DF763B" w14:paraId="5DFEE53D" w14:textId="77777777" w:rsidTr="003F1082">
        <w:tc>
          <w:tcPr>
            <w:tcW w:w="3595" w:type="dxa"/>
          </w:tcPr>
          <w:p w14:paraId="39908162" w14:textId="616E6709" w:rsidR="0009388E" w:rsidRPr="00DF763B" w:rsidRDefault="00922281" w:rsidP="00331AB0">
            <w:pPr>
              <w:contextualSpacing/>
              <w:rPr>
                <w:noProof/>
                <w:lang w:val="ro-RO"/>
              </w:rPr>
            </w:pPr>
            <w:r w:rsidRPr="00DF763B">
              <w:rPr>
                <w:noProof/>
                <w:lang w:val="ro-RO"/>
              </w:rPr>
              <w:t>Clincher de ciment cu aluminat de calciu</w:t>
            </w:r>
          </w:p>
        </w:tc>
        <w:tc>
          <w:tcPr>
            <w:tcW w:w="2472" w:type="dxa"/>
          </w:tcPr>
          <w:p w14:paraId="77C0543B" w14:textId="18D242EE" w:rsidR="00922281" w:rsidRPr="00DF763B" w:rsidRDefault="00922281" w:rsidP="00331AB0">
            <w:pPr>
              <w:contextualSpacing/>
              <w:jc w:val="center"/>
              <w:rPr>
                <w:noProof/>
                <w:lang w:val="ro-RO"/>
              </w:rPr>
            </w:pPr>
            <w:r w:rsidRPr="00DF763B">
              <w:rPr>
                <w:noProof/>
                <w:lang w:val="ro-RO"/>
              </w:rPr>
              <w:t>266-045-5</w:t>
            </w:r>
          </w:p>
        </w:tc>
        <w:tc>
          <w:tcPr>
            <w:tcW w:w="2473" w:type="dxa"/>
          </w:tcPr>
          <w:p w14:paraId="286C4E27" w14:textId="37FEF2E7" w:rsidR="0009388E" w:rsidRPr="00DF763B" w:rsidRDefault="00922281" w:rsidP="00331AB0">
            <w:pPr>
              <w:contextualSpacing/>
              <w:rPr>
                <w:noProof/>
                <w:lang w:val="ro-RO"/>
              </w:rPr>
            </w:pPr>
            <w:r w:rsidRPr="00DF763B">
              <w:rPr>
                <w:noProof/>
                <w:lang w:val="ro-RO"/>
              </w:rPr>
              <w:t>86,5-100</w:t>
            </w:r>
          </w:p>
        </w:tc>
      </w:tr>
      <w:tr w:rsidR="00922281" w:rsidRPr="00DF763B" w14:paraId="42EDF1E0" w14:textId="77777777" w:rsidTr="003F1082">
        <w:tc>
          <w:tcPr>
            <w:tcW w:w="3595" w:type="dxa"/>
          </w:tcPr>
          <w:p w14:paraId="1999015A" w14:textId="50EB9572" w:rsidR="00922281" w:rsidRPr="00DF763B" w:rsidRDefault="00922281" w:rsidP="00331AB0">
            <w:pPr>
              <w:contextualSpacing/>
              <w:rPr>
                <w:noProof/>
                <w:lang w:val="ro-RO"/>
              </w:rPr>
            </w:pPr>
            <w:r w:rsidRPr="00DF763B">
              <w:rPr>
                <w:noProof/>
                <w:lang w:val="ro-RO"/>
              </w:rPr>
              <w:t>Agent de măcinare</w:t>
            </w:r>
          </w:p>
        </w:tc>
        <w:tc>
          <w:tcPr>
            <w:tcW w:w="2472" w:type="dxa"/>
          </w:tcPr>
          <w:p w14:paraId="1DD58D8C" w14:textId="3EBA9F0B" w:rsidR="00922281" w:rsidRPr="00DF763B" w:rsidRDefault="00922281" w:rsidP="00331AB0">
            <w:pPr>
              <w:contextualSpacing/>
              <w:jc w:val="center"/>
              <w:rPr>
                <w:noProof/>
                <w:lang w:val="ro-RO"/>
              </w:rPr>
            </w:pPr>
            <w:r w:rsidRPr="00DF763B">
              <w:rPr>
                <w:noProof/>
                <w:lang w:val="ro-RO"/>
              </w:rPr>
              <w:t>-</w:t>
            </w:r>
          </w:p>
        </w:tc>
        <w:tc>
          <w:tcPr>
            <w:tcW w:w="2473" w:type="dxa"/>
          </w:tcPr>
          <w:p w14:paraId="24A40203" w14:textId="48A82A13" w:rsidR="00922281" w:rsidRPr="00DF763B" w:rsidRDefault="00922281" w:rsidP="00331AB0">
            <w:pPr>
              <w:contextualSpacing/>
              <w:rPr>
                <w:noProof/>
                <w:lang w:val="ro-RO"/>
              </w:rPr>
            </w:pPr>
            <w:r w:rsidRPr="00DF763B">
              <w:rPr>
                <w:noProof/>
                <w:lang w:val="ro-RO"/>
              </w:rPr>
              <w:t>0-0,2</w:t>
            </w:r>
          </w:p>
        </w:tc>
      </w:tr>
      <w:tr w:rsidR="0009388E" w:rsidRPr="00DF763B" w14:paraId="7F64ABE0" w14:textId="77777777" w:rsidTr="003F1082">
        <w:tc>
          <w:tcPr>
            <w:tcW w:w="3595" w:type="dxa"/>
          </w:tcPr>
          <w:p w14:paraId="78312675" w14:textId="77777777" w:rsidR="0009388E" w:rsidRPr="00DF763B" w:rsidRDefault="0009388E" w:rsidP="00331AB0">
            <w:pPr>
              <w:contextualSpacing/>
              <w:jc w:val="center"/>
              <w:rPr>
                <w:noProof/>
                <w:lang w:val="ro-RO"/>
              </w:rPr>
            </w:pPr>
            <w:r w:rsidRPr="00DF763B">
              <w:rPr>
                <w:noProof/>
                <w:lang w:val="ro-RO"/>
              </w:rPr>
              <w:t>Denumirea formulei standard</w:t>
            </w:r>
          </w:p>
        </w:tc>
        <w:tc>
          <w:tcPr>
            <w:tcW w:w="4945" w:type="dxa"/>
            <w:gridSpan w:val="2"/>
          </w:tcPr>
          <w:p w14:paraId="109D58CF" w14:textId="0F82CB50" w:rsidR="0009388E" w:rsidRPr="00DF763B" w:rsidRDefault="0009388E" w:rsidP="00331AB0">
            <w:pPr>
              <w:contextualSpacing/>
              <w:jc w:val="center"/>
              <w:rPr>
                <w:b/>
                <w:bCs/>
                <w:noProof/>
                <w:lang w:val="ro-RO"/>
              </w:rPr>
            </w:pPr>
            <w:r w:rsidRPr="00DF763B">
              <w:rPr>
                <w:b/>
                <w:bCs/>
                <w:noProof/>
                <w:lang w:val="ro-RO"/>
              </w:rPr>
              <w:t xml:space="preserve">Ciment formulă standard </w:t>
            </w:r>
            <w:r w:rsidR="00922281" w:rsidRPr="00DF763B">
              <w:rPr>
                <w:b/>
                <w:bCs/>
                <w:noProof/>
                <w:lang w:val="ro-RO"/>
              </w:rPr>
              <w:t>19</w:t>
            </w:r>
          </w:p>
        </w:tc>
      </w:tr>
      <w:tr w:rsidR="0009388E" w:rsidRPr="00DF763B" w14:paraId="64B489BE" w14:textId="77777777" w:rsidTr="003F1082">
        <w:tc>
          <w:tcPr>
            <w:tcW w:w="3595" w:type="dxa"/>
          </w:tcPr>
          <w:p w14:paraId="5422B6CC" w14:textId="77777777" w:rsidR="0009388E" w:rsidRPr="00DF763B" w:rsidRDefault="0009388E" w:rsidP="00331AB0">
            <w:pPr>
              <w:contextualSpacing/>
              <w:jc w:val="center"/>
              <w:rPr>
                <w:noProof/>
                <w:lang w:val="ro-RO"/>
              </w:rPr>
            </w:pPr>
            <w:r w:rsidRPr="00DF763B">
              <w:rPr>
                <w:noProof/>
                <w:lang w:val="ro-RO"/>
              </w:rPr>
              <w:t>Descrierea produsului</w:t>
            </w:r>
          </w:p>
        </w:tc>
        <w:tc>
          <w:tcPr>
            <w:tcW w:w="4945" w:type="dxa"/>
            <w:gridSpan w:val="2"/>
          </w:tcPr>
          <w:p w14:paraId="52CB84DA" w14:textId="400FFFA6" w:rsidR="0009388E" w:rsidRPr="00DF763B" w:rsidRDefault="00922281" w:rsidP="00331AB0">
            <w:pPr>
              <w:contextualSpacing/>
              <w:jc w:val="center"/>
              <w:rPr>
                <w:noProof/>
                <w:lang w:val="ro-RO"/>
              </w:rPr>
            </w:pPr>
            <w:r w:rsidRPr="00DF763B">
              <w:rPr>
                <w:noProof/>
                <w:lang w:val="ro-RO"/>
              </w:rPr>
              <w:t>Ciment de zidărie – cu clincher și var – MC 5, MC 12,5, MC 22,5</w:t>
            </w:r>
          </w:p>
        </w:tc>
      </w:tr>
      <w:tr w:rsidR="0009388E" w:rsidRPr="00DF763B" w14:paraId="38195955" w14:textId="77777777" w:rsidTr="003F1082">
        <w:tc>
          <w:tcPr>
            <w:tcW w:w="3595" w:type="dxa"/>
          </w:tcPr>
          <w:p w14:paraId="7D152319" w14:textId="77777777" w:rsidR="0009388E" w:rsidRPr="00DF763B" w:rsidRDefault="0009388E" w:rsidP="00331AB0">
            <w:pPr>
              <w:contextualSpacing/>
              <w:jc w:val="center"/>
              <w:rPr>
                <w:noProof/>
                <w:lang w:val="ro-RO"/>
              </w:rPr>
            </w:pPr>
            <w:r w:rsidRPr="00DF763B">
              <w:rPr>
                <w:noProof/>
                <w:lang w:val="ro-RO"/>
              </w:rPr>
              <w:t>Denumirea componentului</w:t>
            </w:r>
          </w:p>
        </w:tc>
        <w:tc>
          <w:tcPr>
            <w:tcW w:w="2472" w:type="dxa"/>
          </w:tcPr>
          <w:p w14:paraId="2EF0778F" w14:textId="77777777" w:rsidR="0009388E" w:rsidRPr="00DF763B" w:rsidRDefault="0009388E" w:rsidP="00331AB0">
            <w:pPr>
              <w:contextualSpacing/>
              <w:jc w:val="center"/>
              <w:rPr>
                <w:noProof/>
                <w:lang w:val="ro-RO"/>
              </w:rPr>
            </w:pPr>
            <w:r w:rsidRPr="00DF763B">
              <w:rPr>
                <w:noProof/>
                <w:lang w:val="ro-RO"/>
              </w:rPr>
              <w:t>Nr. CE</w:t>
            </w:r>
          </w:p>
        </w:tc>
        <w:tc>
          <w:tcPr>
            <w:tcW w:w="2473" w:type="dxa"/>
          </w:tcPr>
          <w:p w14:paraId="5A277DFE" w14:textId="066FAEC5" w:rsidR="0009388E" w:rsidRPr="00DF763B" w:rsidRDefault="00753C4E" w:rsidP="00331AB0">
            <w:pPr>
              <w:contextualSpacing/>
              <w:jc w:val="center"/>
              <w:rPr>
                <w:noProof/>
                <w:lang w:val="ro-RO"/>
              </w:rPr>
            </w:pPr>
            <w:r w:rsidRPr="00DF763B">
              <w:rPr>
                <w:noProof/>
                <w:lang w:val="ro-RO"/>
              </w:rPr>
              <w:t>Concentrație</w:t>
            </w:r>
            <w:r w:rsidR="0009388E" w:rsidRPr="00DF763B">
              <w:rPr>
                <w:noProof/>
                <w:lang w:val="ro-RO"/>
              </w:rPr>
              <w:t xml:space="preserve"> (% g/g)</w:t>
            </w:r>
          </w:p>
        </w:tc>
      </w:tr>
      <w:tr w:rsidR="0009388E" w:rsidRPr="00DF763B" w14:paraId="6DB7A7FF" w14:textId="77777777" w:rsidTr="003F1082">
        <w:tc>
          <w:tcPr>
            <w:tcW w:w="3595" w:type="dxa"/>
          </w:tcPr>
          <w:p w14:paraId="3F84E679" w14:textId="77777777" w:rsidR="0009388E" w:rsidRPr="00DF763B" w:rsidRDefault="0009388E" w:rsidP="00331AB0">
            <w:pPr>
              <w:contextualSpacing/>
              <w:rPr>
                <w:noProof/>
                <w:lang w:val="ro-RO"/>
              </w:rPr>
            </w:pPr>
            <w:r w:rsidRPr="00DF763B">
              <w:rPr>
                <w:noProof/>
                <w:lang w:val="ro-RO"/>
              </w:rPr>
              <w:t>Ciment clincher Portland</w:t>
            </w:r>
          </w:p>
        </w:tc>
        <w:tc>
          <w:tcPr>
            <w:tcW w:w="2472" w:type="dxa"/>
          </w:tcPr>
          <w:p w14:paraId="688A8C91" w14:textId="77777777" w:rsidR="0009388E" w:rsidRPr="00DF763B" w:rsidRDefault="0009388E" w:rsidP="00331AB0">
            <w:pPr>
              <w:contextualSpacing/>
              <w:jc w:val="center"/>
              <w:rPr>
                <w:noProof/>
                <w:lang w:val="ro-RO"/>
              </w:rPr>
            </w:pPr>
            <w:r w:rsidRPr="00DF763B">
              <w:rPr>
                <w:noProof/>
                <w:lang w:val="ro-RO"/>
              </w:rPr>
              <w:t>266-043-4</w:t>
            </w:r>
          </w:p>
        </w:tc>
        <w:tc>
          <w:tcPr>
            <w:tcW w:w="2473" w:type="dxa"/>
          </w:tcPr>
          <w:p w14:paraId="263F8400" w14:textId="75AB1A09" w:rsidR="0009388E" w:rsidRPr="00DF763B" w:rsidRDefault="00922281" w:rsidP="00331AB0">
            <w:pPr>
              <w:contextualSpacing/>
              <w:rPr>
                <w:noProof/>
                <w:lang w:val="ro-RO"/>
              </w:rPr>
            </w:pPr>
            <w:r w:rsidRPr="00DF763B">
              <w:rPr>
                <w:noProof/>
                <w:lang w:val="ro-RO"/>
              </w:rPr>
              <w:t>25-60</w:t>
            </w:r>
          </w:p>
        </w:tc>
      </w:tr>
      <w:tr w:rsidR="00922281" w:rsidRPr="00DF763B" w14:paraId="50926CC6" w14:textId="77777777" w:rsidTr="003F1082">
        <w:tc>
          <w:tcPr>
            <w:tcW w:w="3595" w:type="dxa"/>
          </w:tcPr>
          <w:p w14:paraId="39B4E416" w14:textId="11CCE17D" w:rsidR="00922281" w:rsidRPr="00DF763B" w:rsidRDefault="00922281" w:rsidP="00331AB0">
            <w:pPr>
              <w:contextualSpacing/>
              <w:rPr>
                <w:noProof/>
                <w:lang w:val="ro-RO"/>
              </w:rPr>
            </w:pPr>
            <w:r w:rsidRPr="00DF763B">
              <w:rPr>
                <w:noProof/>
                <w:lang w:val="ro-RO"/>
              </w:rPr>
              <w:t xml:space="preserve">Var de </w:t>
            </w:r>
            <w:r w:rsidR="00753C4E" w:rsidRPr="00DF763B">
              <w:rPr>
                <w:noProof/>
                <w:lang w:val="ro-RO"/>
              </w:rPr>
              <w:t>construcție</w:t>
            </w:r>
          </w:p>
        </w:tc>
        <w:tc>
          <w:tcPr>
            <w:tcW w:w="2472" w:type="dxa"/>
          </w:tcPr>
          <w:p w14:paraId="6B9F02F8" w14:textId="31D8CF70" w:rsidR="00922281" w:rsidRPr="00DF763B" w:rsidRDefault="00922281" w:rsidP="00331AB0">
            <w:pPr>
              <w:contextualSpacing/>
              <w:jc w:val="center"/>
              <w:rPr>
                <w:noProof/>
                <w:lang w:val="ro-RO"/>
              </w:rPr>
            </w:pPr>
            <w:r w:rsidRPr="00DF763B">
              <w:rPr>
                <w:noProof/>
                <w:lang w:val="ro-RO"/>
              </w:rPr>
              <w:t>215-138-9,</w:t>
            </w:r>
          </w:p>
        </w:tc>
        <w:tc>
          <w:tcPr>
            <w:tcW w:w="2473" w:type="dxa"/>
            <w:vMerge w:val="restart"/>
          </w:tcPr>
          <w:p w14:paraId="4E41E246" w14:textId="0194039B" w:rsidR="00922281" w:rsidRPr="00DF763B" w:rsidRDefault="00922281" w:rsidP="00331AB0">
            <w:pPr>
              <w:contextualSpacing/>
              <w:rPr>
                <w:noProof/>
                <w:lang w:val="ro-RO"/>
              </w:rPr>
            </w:pPr>
            <w:r w:rsidRPr="00DF763B">
              <w:rPr>
                <w:noProof/>
                <w:lang w:val="ro-RO"/>
              </w:rPr>
              <w:br/>
              <w:t>1-75</w:t>
            </w:r>
          </w:p>
        </w:tc>
      </w:tr>
      <w:tr w:rsidR="00922281" w:rsidRPr="00DF763B" w14:paraId="08E310E5" w14:textId="77777777" w:rsidTr="003F1082">
        <w:tc>
          <w:tcPr>
            <w:tcW w:w="3595" w:type="dxa"/>
          </w:tcPr>
          <w:p w14:paraId="1C63BD80" w14:textId="00F1A79A" w:rsidR="00922281" w:rsidRPr="00DF763B" w:rsidRDefault="0075109B" w:rsidP="00331AB0">
            <w:pPr>
              <w:contextualSpacing/>
              <w:rPr>
                <w:noProof/>
                <w:lang w:val="ro-RO"/>
              </w:rPr>
            </w:pPr>
            <w:r w:rsidRPr="00DF763B">
              <w:rPr>
                <w:noProof/>
                <w:lang w:val="ro-RO"/>
              </w:rPr>
              <w:t>V</w:t>
            </w:r>
            <w:r w:rsidR="00922281" w:rsidRPr="00DF763B">
              <w:rPr>
                <w:noProof/>
                <w:lang w:val="ro-RO"/>
              </w:rPr>
              <w:t xml:space="preserve">ar stins conform </w:t>
            </w:r>
            <w:r w:rsidR="00251EA1" w:rsidRPr="00DF763B">
              <w:rPr>
                <w:noProof/>
                <w:lang w:val="ro-RO"/>
              </w:rPr>
              <w:t xml:space="preserve">SM </w:t>
            </w:r>
            <w:r w:rsidR="00922281" w:rsidRPr="00DF763B">
              <w:rPr>
                <w:noProof/>
                <w:lang w:val="ro-RO"/>
              </w:rPr>
              <w:t>EN 459</w:t>
            </w:r>
            <w:r w:rsidR="009E0D40" w:rsidRPr="00DF763B">
              <w:rPr>
                <w:noProof/>
                <w:lang w:val="ro-RO"/>
              </w:rPr>
              <w:t xml:space="preserve"> </w:t>
            </w:r>
            <w:r w:rsidR="00251EA1" w:rsidRPr="00DF763B">
              <w:rPr>
                <w:noProof/>
                <w:lang w:val="ro-RO"/>
              </w:rPr>
              <w:t>(standard pe părți)</w:t>
            </w:r>
          </w:p>
        </w:tc>
        <w:tc>
          <w:tcPr>
            <w:tcW w:w="2472" w:type="dxa"/>
          </w:tcPr>
          <w:p w14:paraId="39699B9C" w14:textId="3F3BB0C7" w:rsidR="00922281" w:rsidRPr="00DF763B" w:rsidRDefault="00922281" w:rsidP="00331AB0">
            <w:pPr>
              <w:contextualSpacing/>
              <w:jc w:val="center"/>
              <w:rPr>
                <w:noProof/>
                <w:lang w:val="ro-RO"/>
              </w:rPr>
            </w:pPr>
            <w:r w:rsidRPr="00DF763B">
              <w:rPr>
                <w:noProof/>
                <w:lang w:val="ro-RO"/>
              </w:rPr>
              <w:t>215-137-3</w:t>
            </w:r>
          </w:p>
        </w:tc>
        <w:tc>
          <w:tcPr>
            <w:tcW w:w="2473" w:type="dxa"/>
            <w:vMerge/>
          </w:tcPr>
          <w:p w14:paraId="23838DC9" w14:textId="1A65F9C3" w:rsidR="00922281" w:rsidRPr="00DF763B" w:rsidRDefault="00922281" w:rsidP="00331AB0">
            <w:pPr>
              <w:contextualSpacing/>
              <w:rPr>
                <w:noProof/>
                <w:lang w:val="ro-RO"/>
              </w:rPr>
            </w:pPr>
          </w:p>
        </w:tc>
      </w:tr>
      <w:tr w:rsidR="00922281" w:rsidRPr="00DF763B" w14:paraId="735BADE0" w14:textId="77777777" w:rsidTr="003F1082">
        <w:tc>
          <w:tcPr>
            <w:tcW w:w="3595" w:type="dxa"/>
          </w:tcPr>
          <w:p w14:paraId="762A7028" w14:textId="3CFB3D36" w:rsidR="00922281" w:rsidRPr="00DF763B" w:rsidRDefault="00922281" w:rsidP="00331AB0">
            <w:pPr>
              <w:contextualSpacing/>
              <w:rPr>
                <w:noProof/>
                <w:lang w:val="ro-RO"/>
              </w:rPr>
            </w:pPr>
            <w:r w:rsidRPr="00DF763B">
              <w:rPr>
                <w:noProof/>
                <w:lang w:val="ro-RO"/>
              </w:rPr>
              <w:t xml:space="preserve">Altele, </w:t>
            </w:r>
            <w:r w:rsidR="00753C4E" w:rsidRPr="00DF763B">
              <w:rPr>
                <w:noProof/>
                <w:lang w:val="ro-RO"/>
              </w:rPr>
              <w:t>componenți</w:t>
            </w:r>
            <w:r w:rsidRPr="00DF763B">
              <w:rPr>
                <w:noProof/>
                <w:lang w:val="ro-RO"/>
              </w:rPr>
              <w:t xml:space="preserve"> anorganici nepericuloși</w:t>
            </w:r>
          </w:p>
        </w:tc>
        <w:tc>
          <w:tcPr>
            <w:tcW w:w="2472" w:type="dxa"/>
          </w:tcPr>
          <w:p w14:paraId="551DA418" w14:textId="546F1094" w:rsidR="00922281" w:rsidRPr="00DF763B" w:rsidRDefault="00922281" w:rsidP="00331AB0">
            <w:pPr>
              <w:contextualSpacing/>
              <w:jc w:val="center"/>
              <w:rPr>
                <w:noProof/>
                <w:lang w:val="ro-RO"/>
              </w:rPr>
            </w:pPr>
            <w:r w:rsidRPr="00DF763B">
              <w:rPr>
                <w:noProof/>
                <w:lang w:val="ro-RO"/>
              </w:rPr>
              <w:t>310-127-6</w:t>
            </w:r>
          </w:p>
        </w:tc>
        <w:tc>
          <w:tcPr>
            <w:tcW w:w="2473" w:type="dxa"/>
          </w:tcPr>
          <w:p w14:paraId="6D2D0668" w14:textId="045E9310" w:rsidR="00922281" w:rsidRPr="00DF763B" w:rsidRDefault="00922281" w:rsidP="00331AB0">
            <w:pPr>
              <w:contextualSpacing/>
              <w:rPr>
                <w:noProof/>
                <w:lang w:val="ro-RO"/>
              </w:rPr>
            </w:pPr>
            <w:r w:rsidRPr="00DF763B">
              <w:rPr>
                <w:noProof/>
                <w:lang w:val="ro-RO"/>
              </w:rPr>
              <w:t>0-74</w:t>
            </w:r>
          </w:p>
        </w:tc>
      </w:tr>
      <w:tr w:rsidR="00922281" w:rsidRPr="00DF763B" w14:paraId="428A84E7" w14:textId="77777777" w:rsidTr="003F1082">
        <w:tc>
          <w:tcPr>
            <w:tcW w:w="3595" w:type="dxa"/>
          </w:tcPr>
          <w:p w14:paraId="358C94C2" w14:textId="7B9925F3" w:rsidR="00922281" w:rsidRPr="00DF763B" w:rsidRDefault="00753C4E" w:rsidP="00331AB0">
            <w:pPr>
              <w:contextualSpacing/>
              <w:rPr>
                <w:noProof/>
                <w:lang w:val="ro-RO"/>
              </w:rPr>
            </w:pPr>
            <w:r w:rsidRPr="00DF763B">
              <w:rPr>
                <w:noProof/>
                <w:lang w:val="ro-RO"/>
              </w:rPr>
              <w:t>Pigmenți</w:t>
            </w:r>
            <w:r w:rsidR="005B067F" w:rsidRPr="00DF763B">
              <w:rPr>
                <w:noProof/>
                <w:lang w:val="ro-RO"/>
              </w:rPr>
              <w:t xml:space="preserve"> anorganici conform </w:t>
            </w:r>
            <w:r w:rsidR="00C83FFD" w:rsidRPr="00DF763B">
              <w:rPr>
                <w:noProof/>
                <w:lang w:val="ro-RO"/>
              </w:rPr>
              <w:t xml:space="preserve">SM </w:t>
            </w:r>
            <w:r w:rsidR="005B067F" w:rsidRPr="00DF763B">
              <w:rPr>
                <w:noProof/>
                <w:lang w:val="ro-RO"/>
              </w:rPr>
              <w:t>EN 12878</w:t>
            </w:r>
          </w:p>
        </w:tc>
        <w:tc>
          <w:tcPr>
            <w:tcW w:w="2472" w:type="dxa"/>
          </w:tcPr>
          <w:p w14:paraId="6D33ACA4" w14:textId="18F57628" w:rsidR="00922281" w:rsidRPr="00DF763B" w:rsidRDefault="005B067F" w:rsidP="00331AB0">
            <w:pPr>
              <w:contextualSpacing/>
              <w:jc w:val="center"/>
              <w:rPr>
                <w:noProof/>
                <w:lang w:val="ro-RO"/>
              </w:rPr>
            </w:pPr>
            <w:r w:rsidRPr="00DF763B">
              <w:rPr>
                <w:noProof/>
                <w:lang w:val="ro-RO"/>
              </w:rPr>
              <w:t>-</w:t>
            </w:r>
          </w:p>
        </w:tc>
        <w:tc>
          <w:tcPr>
            <w:tcW w:w="2473" w:type="dxa"/>
          </w:tcPr>
          <w:p w14:paraId="72730B6F" w14:textId="45731AC9" w:rsidR="00922281" w:rsidRPr="00DF763B" w:rsidRDefault="005B067F" w:rsidP="00331AB0">
            <w:pPr>
              <w:contextualSpacing/>
              <w:rPr>
                <w:noProof/>
                <w:lang w:val="ro-RO"/>
              </w:rPr>
            </w:pPr>
            <w:r w:rsidRPr="00DF763B">
              <w:rPr>
                <w:noProof/>
                <w:lang w:val="ro-RO"/>
              </w:rPr>
              <w:t>0-1</w:t>
            </w:r>
          </w:p>
        </w:tc>
      </w:tr>
      <w:tr w:rsidR="0009388E" w:rsidRPr="00DF763B" w14:paraId="21B82202" w14:textId="77777777" w:rsidTr="003F1082">
        <w:tc>
          <w:tcPr>
            <w:tcW w:w="3595" w:type="dxa"/>
          </w:tcPr>
          <w:p w14:paraId="32E48B98" w14:textId="77777777" w:rsidR="0009388E" w:rsidRPr="00DF763B" w:rsidRDefault="0009388E" w:rsidP="00331AB0">
            <w:pPr>
              <w:contextualSpacing/>
              <w:jc w:val="center"/>
              <w:rPr>
                <w:noProof/>
                <w:lang w:val="ro-RO"/>
              </w:rPr>
            </w:pPr>
            <w:r w:rsidRPr="00DF763B">
              <w:rPr>
                <w:noProof/>
                <w:lang w:val="ro-RO"/>
              </w:rPr>
              <w:t>Denumirea formulei standard</w:t>
            </w:r>
          </w:p>
        </w:tc>
        <w:tc>
          <w:tcPr>
            <w:tcW w:w="4945" w:type="dxa"/>
            <w:gridSpan w:val="2"/>
          </w:tcPr>
          <w:p w14:paraId="04CC03BD" w14:textId="7D2E0F5A" w:rsidR="0009388E" w:rsidRPr="00DF763B" w:rsidRDefault="0009388E" w:rsidP="00331AB0">
            <w:pPr>
              <w:contextualSpacing/>
              <w:jc w:val="center"/>
              <w:rPr>
                <w:b/>
                <w:bCs/>
                <w:noProof/>
                <w:lang w:val="ro-RO"/>
              </w:rPr>
            </w:pPr>
            <w:r w:rsidRPr="00DF763B">
              <w:rPr>
                <w:b/>
                <w:bCs/>
                <w:noProof/>
                <w:lang w:val="ro-RO"/>
              </w:rPr>
              <w:t xml:space="preserve">Ciment formulă standard </w:t>
            </w:r>
            <w:r w:rsidR="005B067F" w:rsidRPr="00DF763B">
              <w:rPr>
                <w:b/>
                <w:bCs/>
                <w:noProof/>
                <w:lang w:val="ro-RO"/>
              </w:rPr>
              <w:t>20</w:t>
            </w:r>
          </w:p>
        </w:tc>
      </w:tr>
      <w:tr w:rsidR="0009388E" w:rsidRPr="00DF763B" w14:paraId="53C28276" w14:textId="77777777" w:rsidTr="003F1082">
        <w:tc>
          <w:tcPr>
            <w:tcW w:w="3595" w:type="dxa"/>
          </w:tcPr>
          <w:p w14:paraId="2FFD70FB" w14:textId="77777777" w:rsidR="0009388E" w:rsidRPr="00DF763B" w:rsidRDefault="0009388E" w:rsidP="00331AB0">
            <w:pPr>
              <w:contextualSpacing/>
              <w:jc w:val="center"/>
              <w:rPr>
                <w:noProof/>
                <w:lang w:val="ro-RO"/>
              </w:rPr>
            </w:pPr>
            <w:r w:rsidRPr="00DF763B">
              <w:rPr>
                <w:noProof/>
                <w:lang w:val="ro-RO"/>
              </w:rPr>
              <w:t>Descrierea produsului</w:t>
            </w:r>
          </w:p>
        </w:tc>
        <w:tc>
          <w:tcPr>
            <w:tcW w:w="4945" w:type="dxa"/>
            <w:gridSpan w:val="2"/>
          </w:tcPr>
          <w:p w14:paraId="28E42740" w14:textId="6D6BC24F" w:rsidR="0009388E" w:rsidRPr="00DF763B" w:rsidRDefault="005B067F" w:rsidP="00331AB0">
            <w:pPr>
              <w:contextualSpacing/>
              <w:jc w:val="center"/>
              <w:rPr>
                <w:noProof/>
                <w:lang w:val="ro-RO"/>
              </w:rPr>
            </w:pPr>
            <w:r w:rsidRPr="00DF763B">
              <w:rPr>
                <w:noProof/>
                <w:lang w:val="ro-RO"/>
              </w:rPr>
              <w:t>Ciment de zidărie – cu clincher și fără var – MC 5, MC 12,5, MC 22,5</w:t>
            </w:r>
          </w:p>
        </w:tc>
      </w:tr>
      <w:tr w:rsidR="0009388E" w:rsidRPr="00DF763B" w14:paraId="2A834648" w14:textId="77777777" w:rsidTr="003F1082">
        <w:tc>
          <w:tcPr>
            <w:tcW w:w="3595" w:type="dxa"/>
          </w:tcPr>
          <w:p w14:paraId="6813DC41" w14:textId="77777777" w:rsidR="0009388E" w:rsidRPr="00DF763B" w:rsidRDefault="0009388E" w:rsidP="00331AB0">
            <w:pPr>
              <w:contextualSpacing/>
              <w:jc w:val="center"/>
              <w:rPr>
                <w:noProof/>
                <w:lang w:val="ro-RO"/>
              </w:rPr>
            </w:pPr>
            <w:r w:rsidRPr="00DF763B">
              <w:rPr>
                <w:noProof/>
                <w:lang w:val="ro-RO"/>
              </w:rPr>
              <w:t>Denumirea componentului</w:t>
            </w:r>
          </w:p>
        </w:tc>
        <w:tc>
          <w:tcPr>
            <w:tcW w:w="2472" w:type="dxa"/>
          </w:tcPr>
          <w:p w14:paraId="5CF59F53" w14:textId="77777777" w:rsidR="0009388E" w:rsidRPr="00DF763B" w:rsidRDefault="0009388E" w:rsidP="00331AB0">
            <w:pPr>
              <w:contextualSpacing/>
              <w:jc w:val="center"/>
              <w:rPr>
                <w:noProof/>
                <w:lang w:val="ro-RO"/>
              </w:rPr>
            </w:pPr>
            <w:r w:rsidRPr="00DF763B">
              <w:rPr>
                <w:noProof/>
                <w:lang w:val="ro-RO"/>
              </w:rPr>
              <w:t>Nr. CE</w:t>
            </w:r>
          </w:p>
        </w:tc>
        <w:tc>
          <w:tcPr>
            <w:tcW w:w="2473" w:type="dxa"/>
          </w:tcPr>
          <w:p w14:paraId="55EE1AB4" w14:textId="7E32F41F" w:rsidR="0009388E" w:rsidRPr="00DF763B" w:rsidRDefault="00753C4E" w:rsidP="00331AB0">
            <w:pPr>
              <w:contextualSpacing/>
              <w:jc w:val="center"/>
              <w:rPr>
                <w:noProof/>
                <w:lang w:val="ro-RO"/>
              </w:rPr>
            </w:pPr>
            <w:r w:rsidRPr="00DF763B">
              <w:rPr>
                <w:noProof/>
                <w:lang w:val="ro-RO"/>
              </w:rPr>
              <w:t>Concentrație</w:t>
            </w:r>
            <w:r w:rsidR="0009388E" w:rsidRPr="00DF763B">
              <w:rPr>
                <w:noProof/>
                <w:lang w:val="ro-RO"/>
              </w:rPr>
              <w:t xml:space="preserve"> (% g/g)</w:t>
            </w:r>
          </w:p>
        </w:tc>
      </w:tr>
      <w:tr w:rsidR="0009388E" w:rsidRPr="00DF763B" w14:paraId="5006582E" w14:textId="77777777" w:rsidTr="003F1082">
        <w:tc>
          <w:tcPr>
            <w:tcW w:w="3595" w:type="dxa"/>
          </w:tcPr>
          <w:p w14:paraId="092BF84C" w14:textId="77777777" w:rsidR="0009388E" w:rsidRPr="00DF763B" w:rsidRDefault="0009388E" w:rsidP="00331AB0">
            <w:pPr>
              <w:contextualSpacing/>
              <w:rPr>
                <w:noProof/>
                <w:lang w:val="ro-RO"/>
              </w:rPr>
            </w:pPr>
            <w:r w:rsidRPr="00DF763B">
              <w:rPr>
                <w:noProof/>
                <w:lang w:val="ro-RO"/>
              </w:rPr>
              <w:t>Ciment clincher Portland</w:t>
            </w:r>
          </w:p>
        </w:tc>
        <w:tc>
          <w:tcPr>
            <w:tcW w:w="2472" w:type="dxa"/>
          </w:tcPr>
          <w:p w14:paraId="76E141AA" w14:textId="77777777" w:rsidR="0009388E" w:rsidRPr="00DF763B" w:rsidRDefault="0009388E" w:rsidP="00331AB0">
            <w:pPr>
              <w:contextualSpacing/>
              <w:jc w:val="center"/>
              <w:rPr>
                <w:noProof/>
                <w:lang w:val="ro-RO"/>
              </w:rPr>
            </w:pPr>
            <w:r w:rsidRPr="00DF763B">
              <w:rPr>
                <w:noProof/>
                <w:lang w:val="ro-RO"/>
              </w:rPr>
              <w:t>266-043-4</w:t>
            </w:r>
          </w:p>
        </w:tc>
        <w:tc>
          <w:tcPr>
            <w:tcW w:w="2473" w:type="dxa"/>
          </w:tcPr>
          <w:p w14:paraId="3AA11098" w14:textId="1168E846" w:rsidR="0009388E" w:rsidRPr="00DF763B" w:rsidRDefault="005B067F" w:rsidP="00331AB0">
            <w:pPr>
              <w:contextualSpacing/>
              <w:rPr>
                <w:noProof/>
                <w:lang w:val="ro-RO"/>
              </w:rPr>
            </w:pPr>
            <w:r w:rsidRPr="00DF763B">
              <w:rPr>
                <w:noProof/>
                <w:lang w:val="ro-RO"/>
              </w:rPr>
              <w:t>25-60</w:t>
            </w:r>
          </w:p>
        </w:tc>
      </w:tr>
      <w:tr w:rsidR="005B067F" w:rsidRPr="00DF763B" w14:paraId="16AF4041" w14:textId="77777777" w:rsidTr="003F1082">
        <w:tc>
          <w:tcPr>
            <w:tcW w:w="3595" w:type="dxa"/>
          </w:tcPr>
          <w:p w14:paraId="2824F9EB" w14:textId="50EE7799" w:rsidR="005B067F" w:rsidRPr="00DF763B" w:rsidRDefault="005B067F" w:rsidP="00331AB0">
            <w:pPr>
              <w:contextualSpacing/>
              <w:rPr>
                <w:noProof/>
                <w:lang w:val="ro-RO"/>
              </w:rPr>
            </w:pPr>
            <w:r w:rsidRPr="00DF763B">
              <w:rPr>
                <w:noProof/>
                <w:lang w:val="ro-RO"/>
              </w:rPr>
              <w:lastRenderedPageBreak/>
              <w:t xml:space="preserve">Altele, </w:t>
            </w:r>
            <w:r w:rsidR="00753C4E" w:rsidRPr="00DF763B">
              <w:rPr>
                <w:noProof/>
                <w:lang w:val="ro-RO"/>
              </w:rPr>
              <w:t>componenți</w:t>
            </w:r>
            <w:r w:rsidRPr="00DF763B">
              <w:rPr>
                <w:noProof/>
                <w:lang w:val="ro-RO"/>
              </w:rPr>
              <w:t xml:space="preserve"> anorganici</w:t>
            </w:r>
          </w:p>
          <w:p w14:paraId="7BCF2874" w14:textId="2D9465C5" w:rsidR="005B067F" w:rsidRPr="00DF763B" w:rsidRDefault="005B067F" w:rsidP="00331AB0">
            <w:pPr>
              <w:contextualSpacing/>
              <w:rPr>
                <w:noProof/>
                <w:lang w:val="ro-RO"/>
              </w:rPr>
            </w:pPr>
            <w:r w:rsidRPr="00DF763B">
              <w:rPr>
                <w:noProof/>
                <w:lang w:val="ro-RO"/>
              </w:rPr>
              <w:t>nepericuloși</w:t>
            </w:r>
          </w:p>
        </w:tc>
        <w:tc>
          <w:tcPr>
            <w:tcW w:w="2472" w:type="dxa"/>
          </w:tcPr>
          <w:p w14:paraId="554FE060" w14:textId="33C75619" w:rsidR="005B067F" w:rsidRPr="00DF763B" w:rsidRDefault="005B067F" w:rsidP="00331AB0">
            <w:pPr>
              <w:contextualSpacing/>
              <w:jc w:val="center"/>
              <w:rPr>
                <w:noProof/>
                <w:lang w:val="ro-RO"/>
              </w:rPr>
            </w:pPr>
            <w:r w:rsidRPr="00DF763B">
              <w:rPr>
                <w:noProof/>
                <w:lang w:val="ro-RO"/>
              </w:rPr>
              <w:t>310-127-6</w:t>
            </w:r>
          </w:p>
        </w:tc>
        <w:tc>
          <w:tcPr>
            <w:tcW w:w="2473" w:type="dxa"/>
          </w:tcPr>
          <w:p w14:paraId="745FB4FD" w14:textId="0011C838" w:rsidR="005B067F" w:rsidRPr="00DF763B" w:rsidRDefault="005B067F" w:rsidP="00331AB0">
            <w:pPr>
              <w:contextualSpacing/>
              <w:rPr>
                <w:noProof/>
                <w:lang w:val="ro-RO"/>
              </w:rPr>
            </w:pPr>
            <w:r w:rsidRPr="00DF763B">
              <w:rPr>
                <w:noProof/>
                <w:lang w:val="ro-RO"/>
              </w:rPr>
              <w:t>40-75</w:t>
            </w:r>
          </w:p>
        </w:tc>
      </w:tr>
      <w:tr w:rsidR="005B067F" w:rsidRPr="00DF763B" w14:paraId="3EEE249C" w14:textId="77777777" w:rsidTr="003F1082">
        <w:tc>
          <w:tcPr>
            <w:tcW w:w="3595" w:type="dxa"/>
          </w:tcPr>
          <w:p w14:paraId="7554CD5A" w14:textId="2971D2C3" w:rsidR="005B067F" w:rsidRPr="00DF763B" w:rsidRDefault="00753C4E" w:rsidP="00331AB0">
            <w:pPr>
              <w:contextualSpacing/>
              <w:rPr>
                <w:noProof/>
                <w:lang w:val="ro-RO"/>
              </w:rPr>
            </w:pPr>
            <w:r w:rsidRPr="00DF763B">
              <w:rPr>
                <w:noProof/>
                <w:lang w:val="ro-RO"/>
              </w:rPr>
              <w:t>Pigmenți</w:t>
            </w:r>
            <w:r w:rsidR="005B067F" w:rsidRPr="00DF763B">
              <w:rPr>
                <w:noProof/>
                <w:lang w:val="ro-RO"/>
              </w:rPr>
              <w:t xml:space="preserve"> anorganici conform EN</w:t>
            </w:r>
          </w:p>
          <w:p w14:paraId="1895D410" w14:textId="5156DE12" w:rsidR="005B067F" w:rsidRPr="00DF763B" w:rsidRDefault="005B067F" w:rsidP="00331AB0">
            <w:pPr>
              <w:contextualSpacing/>
              <w:rPr>
                <w:noProof/>
                <w:lang w:val="ro-RO"/>
              </w:rPr>
            </w:pPr>
            <w:r w:rsidRPr="00DF763B">
              <w:rPr>
                <w:noProof/>
                <w:lang w:val="ro-RO"/>
              </w:rPr>
              <w:t>12878</w:t>
            </w:r>
          </w:p>
        </w:tc>
        <w:tc>
          <w:tcPr>
            <w:tcW w:w="2472" w:type="dxa"/>
          </w:tcPr>
          <w:p w14:paraId="46F52EAC" w14:textId="77777777" w:rsidR="005B067F" w:rsidRPr="00DF763B" w:rsidRDefault="005B067F" w:rsidP="00331AB0">
            <w:pPr>
              <w:contextualSpacing/>
              <w:jc w:val="center"/>
              <w:rPr>
                <w:noProof/>
                <w:lang w:val="ro-RO"/>
              </w:rPr>
            </w:pPr>
          </w:p>
        </w:tc>
        <w:tc>
          <w:tcPr>
            <w:tcW w:w="2473" w:type="dxa"/>
          </w:tcPr>
          <w:p w14:paraId="470C538D" w14:textId="484BDC99" w:rsidR="005B067F" w:rsidRPr="00DF763B" w:rsidRDefault="005B067F" w:rsidP="00331AB0">
            <w:pPr>
              <w:contextualSpacing/>
              <w:rPr>
                <w:noProof/>
                <w:lang w:val="ro-RO"/>
              </w:rPr>
            </w:pPr>
            <w:r w:rsidRPr="00DF763B">
              <w:rPr>
                <w:noProof/>
                <w:lang w:val="ro-RO"/>
              </w:rPr>
              <w:t>0-1</w:t>
            </w:r>
          </w:p>
        </w:tc>
      </w:tr>
    </w:tbl>
    <w:p w14:paraId="606F8F97" w14:textId="77777777" w:rsidR="0009388E" w:rsidRPr="00DF763B" w:rsidRDefault="0009388E" w:rsidP="00331AB0">
      <w:pPr>
        <w:spacing w:after="0" w:line="240" w:lineRule="auto"/>
        <w:contextualSpacing/>
        <w:rPr>
          <w:noProof/>
          <w:lang w:val="ro-RO"/>
        </w:rPr>
      </w:pPr>
    </w:p>
    <w:p w14:paraId="2FD2E5B6" w14:textId="6906CA5E" w:rsidR="005B067F" w:rsidRPr="00DF763B" w:rsidRDefault="005B067F" w:rsidP="00331AB0">
      <w:pPr>
        <w:spacing w:after="0" w:line="240" w:lineRule="auto"/>
        <w:contextualSpacing/>
        <w:rPr>
          <w:noProof/>
          <w:lang w:val="ro-RO"/>
        </w:rPr>
      </w:pPr>
      <w:r w:rsidRPr="00DF763B">
        <w:rPr>
          <w:noProof/>
          <w:lang w:val="ro-RO"/>
        </w:rPr>
        <w:t>2. Liant de ghips</w:t>
      </w:r>
    </w:p>
    <w:tbl>
      <w:tblPr>
        <w:tblStyle w:val="affff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2472"/>
        <w:gridCol w:w="2748"/>
      </w:tblGrid>
      <w:tr w:rsidR="005B067F" w:rsidRPr="00DF763B" w14:paraId="1558FA30" w14:textId="77777777" w:rsidTr="003F1082">
        <w:tc>
          <w:tcPr>
            <w:tcW w:w="3325" w:type="dxa"/>
          </w:tcPr>
          <w:p w14:paraId="5860F16E" w14:textId="77777777" w:rsidR="005B067F" w:rsidRPr="00DF763B" w:rsidRDefault="005B067F" w:rsidP="00331AB0">
            <w:pPr>
              <w:contextualSpacing/>
              <w:jc w:val="center"/>
              <w:rPr>
                <w:noProof/>
                <w:lang w:val="ro-RO"/>
              </w:rPr>
            </w:pPr>
            <w:r w:rsidRPr="00DF763B">
              <w:rPr>
                <w:noProof/>
                <w:lang w:val="ro-RO"/>
              </w:rPr>
              <w:t>Denumirea formulei standard</w:t>
            </w:r>
          </w:p>
        </w:tc>
        <w:tc>
          <w:tcPr>
            <w:tcW w:w="5220" w:type="dxa"/>
            <w:gridSpan w:val="2"/>
          </w:tcPr>
          <w:p w14:paraId="1A1AE892" w14:textId="2F87E3C7" w:rsidR="005B067F" w:rsidRPr="00DF763B" w:rsidRDefault="005B067F" w:rsidP="00331AB0">
            <w:pPr>
              <w:contextualSpacing/>
              <w:jc w:val="center"/>
              <w:rPr>
                <w:b/>
                <w:bCs/>
                <w:noProof/>
                <w:lang w:val="ro-RO"/>
              </w:rPr>
            </w:pPr>
            <w:r w:rsidRPr="00DF763B">
              <w:rPr>
                <w:b/>
                <w:bCs/>
                <w:noProof/>
                <w:lang w:val="ro-RO"/>
              </w:rPr>
              <w:t>Formulă standard pentru liant de ghips</w:t>
            </w:r>
          </w:p>
        </w:tc>
      </w:tr>
      <w:tr w:rsidR="005B067F" w:rsidRPr="00DF763B" w14:paraId="3808BA79" w14:textId="77777777" w:rsidTr="003F1082">
        <w:tc>
          <w:tcPr>
            <w:tcW w:w="3325" w:type="dxa"/>
          </w:tcPr>
          <w:p w14:paraId="1182D26A" w14:textId="77777777" w:rsidR="005B067F" w:rsidRPr="00DF763B" w:rsidRDefault="005B067F" w:rsidP="00331AB0">
            <w:pPr>
              <w:contextualSpacing/>
              <w:jc w:val="center"/>
              <w:rPr>
                <w:noProof/>
                <w:lang w:val="ro-RO"/>
              </w:rPr>
            </w:pPr>
            <w:r w:rsidRPr="00DF763B">
              <w:rPr>
                <w:noProof/>
                <w:lang w:val="ro-RO"/>
              </w:rPr>
              <w:t>Descrierea produsului</w:t>
            </w:r>
          </w:p>
        </w:tc>
        <w:tc>
          <w:tcPr>
            <w:tcW w:w="5220" w:type="dxa"/>
            <w:gridSpan w:val="2"/>
          </w:tcPr>
          <w:p w14:paraId="62CEF137" w14:textId="15D9C01E" w:rsidR="005B067F" w:rsidRPr="00DF763B" w:rsidRDefault="005B067F" w:rsidP="00331AB0">
            <w:pPr>
              <w:contextualSpacing/>
              <w:jc w:val="center"/>
              <w:rPr>
                <w:noProof/>
                <w:lang w:val="ro-RO"/>
              </w:rPr>
            </w:pPr>
            <w:r w:rsidRPr="00DF763B">
              <w:rPr>
                <w:noProof/>
                <w:lang w:val="ro-RO"/>
              </w:rPr>
              <w:t>Liant de ghips</w:t>
            </w:r>
          </w:p>
        </w:tc>
      </w:tr>
      <w:tr w:rsidR="005B067F" w:rsidRPr="00DF763B" w14:paraId="08867DC9" w14:textId="77777777" w:rsidTr="003F1082">
        <w:tc>
          <w:tcPr>
            <w:tcW w:w="3325" w:type="dxa"/>
          </w:tcPr>
          <w:p w14:paraId="41E69896" w14:textId="77777777" w:rsidR="005B067F" w:rsidRPr="00DF763B" w:rsidRDefault="005B067F" w:rsidP="00331AB0">
            <w:pPr>
              <w:contextualSpacing/>
              <w:jc w:val="center"/>
              <w:rPr>
                <w:noProof/>
                <w:lang w:val="ro-RO"/>
              </w:rPr>
            </w:pPr>
            <w:r w:rsidRPr="00DF763B">
              <w:rPr>
                <w:noProof/>
                <w:lang w:val="ro-RO"/>
              </w:rPr>
              <w:t>Denumirea componentului</w:t>
            </w:r>
          </w:p>
        </w:tc>
        <w:tc>
          <w:tcPr>
            <w:tcW w:w="2472" w:type="dxa"/>
          </w:tcPr>
          <w:p w14:paraId="46788A29" w14:textId="77777777" w:rsidR="005B067F" w:rsidRPr="00DF763B" w:rsidRDefault="005B067F" w:rsidP="00331AB0">
            <w:pPr>
              <w:contextualSpacing/>
              <w:jc w:val="center"/>
              <w:rPr>
                <w:noProof/>
                <w:lang w:val="ro-RO"/>
              </w:rPr>
            </w:pPr>
            <w:r w:rsidRPr="00DF763B">
              <w:rPr>
                <w:noProof/>
                <w:lang w:val="ro-RO"/>
              </w:rPr>
              <w:t>Nr. CE</w:t>
            </w:r>
          </w:p>
        </w:tc>
        <w:tc>
          <w:tcPr>
            <w:tcW w:w="2748" w:type="dxa"/>
          </w:tcPr>
          <w:p w14:paraId="19590E4E" w14:textId="7408647B" w:rsidR="005B067F" w:rsidRPr="00DF763B" w:rsidRDefault="00753C4E" w:rsidP="00331AB0">
            <w:pPr>
              <w:contextualSpacing/>
              <w:jc w:val="center"/>
              <w:rPr>
                <w:noProof/>
                <w:lang w:val="ro-RO"/>
              </w:rPr>
            </w:pPr>
            <w:r w:rsidRPr="00DF763B">
              <w:rPr>
                <w:noProof/>
                <w:lang w:val="ro-RO"/>
              </w:rPr>
              <w:t>Concentrație</w:t>
            </w:r>
            <w:r w:rsidR="005B067F" w:rsidRPr="00DF763B">
              <w:rPr>
                <w:noProof/>
                <w:lang w:val="ro-RO"/>
              </w:rPr>
              <w:t xml:space="preserve"> (% g/g)</w:t>
            </w:r>
          </w:p>
        </w:tc>
      </w:tr>
      <w:tr w:rsidR="005B067F" w:rsidRPr="00DF763B" w14:paraId="326D0811" w14:textId="77777777" w:rsidTr="003F1082">
        <w:tc>
          <w:tcPr>
            <w:tcW w:w="3325" w:type="dxa"/>
          </w:tcPr>
          <w:p w14:paraId="2A944B62" w14:textId="054DEDD4" w:rsidR="005B067F" w:rsidRPr="00DF763B" w:rsidRDefault="005B067F" w:rsidP="00331AB0">
            <w:pPr>
              <w:contextualSpacing/>
              <w:rPr>
                <w:noProof/>
                <w:lang w:val="ro-RO"/>
              </w:rPr>
            </w:pPr>
            <w:r w:rsidRPr="00DF763B">
              <w:rPr>
                <w:noProof/>
                <w:lang w:val="ro-RO"/>
              </w:rPr>
              <w:t>Sulfat de calciu</w:t>
            </w:r>
          </w:p>
        </w:tc>
        <w:tc>
          <w:tcPr>
            <w:tcW w:w="2472" w:type="dxa"/>
          </w:tcPr>
          <w:p w14:paraId="161CAD65" w14:textId="6C84813D" w:rsidR="005B067F" w:rsidRPr="00DF763B" w:rsidRDefault="005B067F" w:rsidP="00331AB0">
            <w:pPr>
              <w:contextualSpacing/>
              <w:jc w:val="center"/>
              <w:rPr>
                <w:noProof/>
                <w:lang w:val="ro-RO"/>
              </w:rPr>
            </w:pPr>
            <w:r w:rsidRPr="00DF763B">
              <w:rPr>
                <w:noProof/>
                <w:lang w:val="ro-RO"/>
              </w:rPr>
              <w:t>231-900-3</w:t>
            </w:r>
          </w:p>
        </w:tc>
        <w:tc>
          <w:tcPr>
            <w:tcW w:w="2748" w:type="dxa"/>
          </w:tcPr>
          <w:p w14:paraId="6534B768" w14:textId="09DE50C7" w:rsidR="005B067F" w:rsidRPr="00DF763B" w:rsidRDefault="005B067F" w:rsidP="00331AB0">
            <w:pPr>
              <w:contextualSpacing/>
              <w:rPr>
                <w:noProof/>
                <w:lang w:val="ro-RO"/>
              </w:rPr>
            </w:pPr>
            <w:r w:rsidRPr="00DF763B">
              <w:rPr>
                <w:noProof/>
                <w:lang w:val="ro-RO"/>
              </w:rPr>
              <w:t>≥ 50 și &lt; 100</w:t>
            </w:r>
          </w:p>
        </w:tc>
      </w:tr>
      <w:tr w:rsidR="005B067F" w:rsidRPr="00DF763B" w14:paraId="048CA470" w14:textId="77777777" w:rsidTr="003F1082">
        <w:tc>
          <w:tcPr>
            <w:tcW w:w="3325" w:type="dxa"/>
          </w:tcPr>
          <w:p w14:paraId="4849B5BE" w14:textId="7F27FB5A" w:rsidR="005B067F" w:rsidRPr="00DF763B" w:rsidRDefault="005B067F" w:rsidP="00331AB0">
            <w:pPr>
              <w:contextualSpacing/>
              <w:rPr>
                <w:noProof/>
                <w:lang w:val="ro-RO"/>
              </w:rPr>
            </w:pPr>
            <w:r w:rsidRPr="00DF763B">
              <w:rPr>
                <w:noProof/>
                <w:lang w:val="ro-RO"/>
              </w:rPr>
              <w:t>Dihidroxid de calciu</w:t>
            </w:r>
          </w:p>
        </w:tc>
        <w:tc>
          <w:tcPr>
            <w:tcW w:w="2472" w:type="dxa"/>
          </w:tcPr>
          <w:p w14:paraId="4ECE2864" w14:textId="73DD382F" w:rsidR="005B067F" w:rsidRPr="00DF763B" w:rsidRDefault="005B067F" w:rsidP="00331AB0">
            <w:pPr>
              <w:contextualSpacing/>
              <w:jc w:val="center"/>
              <w:rPr>
                <w:noProof/>
                <w:lang w:val="ro-RO"/>
              </w:rPr>
            </w:pPr>
            <w:r w:rsidRPr="00DF763B">
              <w:rPr>
                <w:noProof/>
                <w:lang w:val="ro-RO"/>
              </w:rPr>
              <w:t>215-137-3</w:t>
            </w:r>
          </w:p>
        </w:tc>
        <w:tc>
          <w:tcPr>
            <w:tcW w:w="2748" w:type="dxa"/>
          </w:tcPr>
          <w:p w14:paraId="55F07385" w14:textId="4F173945" w:rsidR="005B067F" w:rsidRPr="00DF763B" w:rsidRDefault="005B067F" w:rsidP="00331AB0">
            <w:pPr>
              <w:contextualSpacing/>
              <w:rPr>
                <w:noProof/>
                <w:lang w:val="ro-RO"/>
              </w:rPr>
            </w:pPr>
            <w:r w:rsidRPr="00DF763B">
              <w:rPr>
                <w:noProof/>
                <w:lang w:val="ro-RO"/>
              </w:rPr>
              <w:t>&gt; 0 și ≤ 5</w:t>
            </w:r>
          </w:p>
        </w:tc>
      </w:tr>
    </w:tbl>
    <w:p w14:paraId="6265DBBD" w14:textId="77777777" w:rsidR="00901318" w:rsidRPr="00DF763B" w:rsidRDefault="00901318" w:rsidP="00331AB0">
      <w:pPr>
        <w:spacing w:after="0" w:line="240" w:lineRule="auto"/>
        <w:contextualSpacing/>
        <w:rPr>
          <w:noProof/>
          <w:lang w:val="ro-RO"/>
        </w:rPr>
      </w:pPr>
    </w:p>
    <w:p w14:paraId="2968C2D1" w14:textId="6AB8714B" w:rsidR="005B067F" w:rsidRPr="00DF763B" w:rsidRDefault="005B067F" w:rsidP="00331AB0">
      <w:pPr>
        <w:spacing w:after="0" w:line="240" w:lineRule="auto"/>
        <w:contextualSpacing/>
        <w:rPr>
          <w:noProof/>
          <w:lang w:val="ro-RO"/>
        </w:rPr>
      </w:pPr>
      <w:r w:rsidRPr="00DF763B">
        <w:rPr>
          <w:noProof/>
          <w:lang w:val="ro-RO"/>
        </w:rPr>
        <w:t>3. Beton gata de utilizare</w:t>
      </w:r>
    </w:p>
    <w:tbl>
      <w:tblPr>
        <w:tblStyle w:val="affff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472"/>
        <w:gridCol w:w="3427"/>
      </w:tblGrid>
      <w:tr w:rsidR="005B067F" w:rsidRPr="00DF763B" w14:paraId="0B299AC8" w14:textId="77777777" w:rsidTr="003F1082">
        <w:tc>
          <w:tcPr>
            <w:tcW w:w="2736" w:type="dxa"/>
          </w:tcPr>
          <w:p w14:paraId="38168B3B" w14:textId="77777777" w:rsidR="005B067F" w:rsidRPr="00DF763B" w:rsidRDefault="005B067F" w:rsidP="00331AB0">
            <w:pPr>
              <w:contextualSpacing/>
              <w:jc w:val="center"/>
              <w:rPr>
                <w:noProof/>
                <w:lang w:val="ro-RO"/>
              </w:rPr>
            </w:pPr>
            <w:r w:rsidRPr="00DF763B">
              <w:rPr>
                <w:noProof/>
                <w:lang w:val="ro-RO"/>
              </w:rPr>
              <w:t>Denumirea formulei standard</w:t>
            </w:r>
          </w:p>
        </w:tc>
        <w:tc>
          <w:tcPr>
            <w:tcW w:w="5899" w:type="dxa"/>
            <w:gridSpan w:val="2"/>
          </w:tcPr>
          <w:p w14:paraId="53E8203D" w14:textId="6A170B29" w:rsidR="005B067F" w:rsidRPr="00DF763B" w:rsidRDefault="005B067F" w:rsidP="00331AB0">
            <w:pPr>
              <w:contextualSpacing/>
              <w:jc w:val="center"/>
              <w:rPr>
                <w:b/>
                <w:bCs/>
                <w:noProof/>
                <w:lang w:val="ro-RO"/>
              </w:rPr>
            </w:pPr>
            <w:r w:rsidRPr="00DF763B">
              <w:rPr>
                <w:b/>
                <w:bCs/>
                <w:noProof/>
                <w:lang w:val="ro-RO"/>
              </w:rPr>
              <w:t>Beton gata de utilizare formula standard 1</w:t>
            </w:r>
          </w:p>
        </w:tc>
      </w:tr>
      <w:tr w:rsidR="005B067F" w:rsidRPr="00DF763B" w14:paraId="3D9BD8E2" w14:textId="77777777" w:rsidTr="003F1082">
        <w:tc>
          <w:tcPr>
            <w:tcW w:w="2736" w:type="dxa"/>
          </w:tcPr>
          <w:p w14:paraId="56239D3B" w14:textId="77777777" w:rsidR="005B067F" w:rsidRPr="00DF763B" w:rsidRDefault="005B067F" w:rsidP="00331AB0">
            <w:pPr>
              <w:contextualSpacing/>
              <w:jc w:val="center"/>
              <w:rPr>
                <w:noProof/>
                <w:lang w:val="ro-RO"/>
              </w:rPr>
            </w:pPr>
            <w:r w:rsidRPr="00DF763B">
              <w:rPr>
                <w:noProof/>
                <w:lang w:val="ro-RO"/>
              </w:rPr>
              <w:t>Descrierea produsului</w:t>
            </w:r>
          </w:p>
        </w:tc>
        <w:tc>
          <w:tcPr>
            <w:tcW w:w="5899" w:type="dxa"/>
            <w:gridSpan w:val="2"/>
          </w:tcPr>
          <w:p w14:paraId="4A1BB850" w14:textId="077AFA40" w:rsidR="005B067F" w:rsidRPr="00DF763B" w:rsidRDefault="005B067F" w:rsidP="00331AB0">
            <w:pPr>
              <w:contextualSpacing/>
              <w:rPr>
                <w:noProof/>
                <w:lang w:val="ro-RO"/>
              </w:rPr>
            </w:pPr>
            <w:r w:rsidRPr="00DF763B">
              <w:rPr>
                <w:noProof/>
                <w:lang w:val="ro-RO"/>
              </w:rPr>
              <w:t xml:space="preserve">Beton gata de utilizare cu clasele de </w:t>
            </w:r>
            <w:r w:rsidR="00753C4E" w:rsidRPr="00DF763B">
              <w:rPr>
                <w:noProof/>
                <w:lang w:val="ro-RO"/>
              </w:rPr>
              <w:t>rezistență</w:t>
            </w:r>
            <w:r w:rsidRPr="00DF763B">
              <w:rPr>
                <w:noProof/>
                <w:lang w:val="ro-RO"/>
              </w:rPr>
              <w:t xml:space="preserve"> a betonului C8/10, C12/15, C16/20, C20/</w:t>
            </w:r>
          </w:p>
          <w:p w14:paraId="247AA444" w14:textId="77777777" w:rsidR="005B067F" w:rsidRPr="00DF763B" w:rsidRDefault="005B067F" w:rsidP="00331AB0">
            <w:pPr>
              <w:contextualSpacing/>
              <w:jc w:val="center"/>
              <w:rPr>
                <w:noProof/>
                <w:lang w:val="ro-RO"/>
              </w:rPr>
            </w:pPr>
            <w:r w:rsidRPr="00DF763B">
              <w:rPr>
                <w:noProof/>
                <w:lang w:val="ro-RO"/>
              </w:rPr>
              <w:t>25, C25/30, C28/35, C32/40, C35/45, C40/50, C45/55, C50/60, LC8/9, LC12/13, LC16/</w:t>
            </w:r>
          </w:p>
          <w:p w14:paraId="2F53D194" w14:textId="0FFC77F5" w:rsidR="005B067F" w:rsidRPr="00DF763B" w:rsidRDefault="005B067F" w:rsidP="00331AB0">
            <w:pPr>
              <w:contextualSpacing/>
              <w:rPr>
                <w:noProof/>
                <w:lang w:val="ro-RO"/>
              </w:rPr>
            </w:pPr>
            <w:r w:rsidRPr="00DF763B">
              <w:rPr>
                <w:noProof/>
                <w:lang w:val="ro-RO"/>
              </w:rPr>
              <w:t>18, LC20/22, LC25/28, LC30/33, LC35/38, LC40/44, LC45/50, LC50/55, LC55/60</w:t>
            </w:r>
          </w:p>
        </w:tc>
      </w:tr>
      <w:tr w:rsidR="005B067F" w:rsidRPr="00DF763B" w14:paraId="007A17DE" w14:textId="77777777" w:rsidTr="003F1082">
        <w:tc>
          <w:tcPr>
            <w:tcW w:w="2736" w:type="dxa"/>
          </w:tcPr>
          <w:p w14:paraId="1EDC1FD5" w14:textId="77777777" w:rsidR="005B067F" w:rsidRPr="00DF763B" w:rsidRDefault="005B067F" w:rsidP="00331AB0">
            <w:pPr>
              <w:contextualSpacing/>
              <w:jc w:val="center"/>
              <w:rPr>
                <w:noProof/>
                <w:lang w:val="ro-RO"/>
              </w:rPr>
            </w:pPr>
            <w:r w:rsidRPr="00DF763B">
              <w:rPr>
                <w:noProof/>
                <w:lang w:val="ro-RO"/>
              </w:rPr>
              <w:t>Denumirea componentului</w:t>
            </w:r>
          </w:p>
        </w:tc>
        <w:tc>
          <w:tcPr>
            <w:tcW w:w="2472" w:type="dxa"/>
          </w:tcPr>
          <w:p w14:paraId="7DBDFE06" w14:textId="77777777" w:rsidR="005B067F" w:rsidRPr="00DF763B" w:rsidRDefault="005B067F" w:rsidP="00331AB0">
            <w:pPr>
              <w:contextualSpacing/>
              <w:jc w:val="center"/>
              <w:rPr>
                <w:noProof/>
                <w:lang w:val="ro-RO"/>
              </w:rPr>
            </w:pPr>
            <w:r w:rsidRPr="00DF763B">
              <w:rPr>
                <w:noProof/>
                <w:lang w:val="ro-RO"/>
              </w:rPr>
              <w:t>Nr. CE</w:t>
            </w:r>
          </w:p>
        </w:tc>
        <w:tc>
          <w:tcPr>
            <w:tcW w:w="3427" w:type="dxa"/>
          </w:tcPr>
          <w:p w14:paraId="7CC72F9A" w14:textId="6F3321B3" w:rsidR="005B067F" w:rsidRPr="00DF763B" w:rsidRDefault="00753C4E" w:rsidP="00331AB0">
            <w:pPr>
              <w:contextualSpacing/>
              <w:jc w:val="center"/>
              <w:rPr>
                <w:noProof/>
                <w:lang w:val="ro-RO"/>
              </w:rPr>
            </w:pPr>
            <w:r w:rsidRPr="00DF763B">
              <w:rPr>
                <w:noProof/>
                <w:lang w:val="ro-RO"/>
              </w:rPr>
              <w:t>Concentrație</w:t>
            </w:r>
            <w:r w:rsidR="005B067F" w:rsidRPr="00DF763B">
              <w:rPr>
                <w:noProof/>
                <w:lang w:val="ro-RO"/>
              </w:rPr>
              <w:t xml:space="preserve"> (% g/g)</w:t>
            </w:r>
          </w:p>
        </w:tc>
      </w:tr>
      <w:tr w:rsidR="005B067F" w:rsidRPr="00DF763B" w14:paraId="6E670C02" w14:textId="77777777" w:rsidTr="003F1082">
        <w:tc>
          <w:tcPr>
            <w:tcW w:w="2736" w:type="dxa"/>
          </w:tcPr>
          <w:p w14:paraId="66F248EF" w14:textId="336972C0" w:rsidR="005B067F" w:rsidRPr="00DF763B" w:rsidRDefault="002960DC" w:rsidP="00331AB0">
            <w:pPr>
              <w:contextualSpacing/>
              <w:rPr>
                <w:noProof/>
                <w:lang w:val="ro-RO"/>
              </w:rPr>
            </w:pPr>
            <w:r w:rsidRPr="00DF763B">
              <w:rPr>
                <w:noProof/>
                <w:lang w:val="ro-RO"/>
              </w:rPr>
              <w:t>Ciment</w:t>
            </w:r>
          </w:p>
        </w:tc>
        <w:tc>
          <w:tcPr>
            <w:tcW w:w="2472" w:type="dxa"/>
          </w:tcPr>
          <w:p w14:paraId="77E4D5E2" w14:textId="5A900616" w:rsidR="005B067F" w:rsidRPr="00DF763B" w:rsidRDefault="002960DC" w:rsidP="00331AB0">
            <w:pPr>
              <w:contextualSpacing/>
              <w:jc w:val="center"/>
              <w:rPr>
                <w:noProof/>
                <w:lang w:val="ro-RO"/>
              </w:rPr>
            </w:pPr>
            <w:r w:rsidRPr="00DF763B">
              <w:rPr>
                <w:noProof/>
                <w:lang w:val="ro-RO"/>
              </w:rPr>
              <w:t>270-659-9</w:t>
            </w:r>
          </w:p>
        </w:tc>
        <w:tc>
          <w:tcPr>
            <w:tcW w:w="3427" w:type="dxa"/>
          </w:tcPr>
          <w:p w14:paraId="20EE3B56" w14:textId="7E2F724C" w:rsidR="005B067F" w:rsidRPr="00DF763B" w:rsidRDefault="002960DC" w:rsidP="00331AB0">
            <w:pPr>
              <w:contextualSpacing/>
              <w:rPr>
                <w:noProof/>
                <w:lang w:val="ro-RO"/>
              </w:rPr>
            </w:pPr>
            <w:r w:rsidRPr="00DF763B">
              <w:rPr>
                <w:noProof/>
                <w:lang w:val="ro-RO"/>
              </w:rPr>
              <w:t>3-18</w:t>
            </w:r>
          </w:p>
        </w:tc>
      </w:tr>
      <w:tr w:rsidR="005B067F" w:rsidRPr="00DF763B" w14:paraId="121097B3" w14:textId="77777777" w:rsidTr="003F1082">
        <w:tc>
          <w:tcPr>
            <w:tcW w:w="2736" w:type="dxa"/>
          </w:tcPr>
          <w:p w14:paraId="0244AAA8" w14:textId="111CF145" w:rsidR="005B067F" w:rsidRPr="00DF763B" w:rsidRDefault="002960DC" w:rsidP="00331AB0">
            <w:pPr>
              <w:contextualSpacing/>
              <w:rPr>
                <w:noProof/>
                <w:lang w:val="ro-RO"/>
              </w:rPr>
            </w:pPr>
            <w:r w:rsidRPr="00DF763B">
              <w:rPr>
                <w:noProof/>
                <w:lang w:val="ro-RO"/>
              </w:rPr>
              <w:t>Apă</w:t>
            </w:r>
          </w:p>
        </w:tc>
        <w:tc>
          <w:tcPr>
            <w:tcW w:w="2472" w:type="dxa"/>
          </w:tcPr>
          <w:p w14:paraId="1F53A14F" w14:textId="3B1DF8B9" w:rsidR="005B067F" w:rsidRPr="00DF763B" w:rsidRDefault="002960DC" w:rsidP="00331AB0">
            <w:pPr>
              <w:contextualSpacing/>
              <w:jc w:val="center"/>
              <w:rPr>
                <w:noProof/>
                <w:lang w:val="ro-RO"/>
              </w:rPr>
            </w:pPr>
            <w:r w:rsidRPr="00DF763B">
              <w:rPr>
                <w:noProof/>
                <w:lang w:val="ro-RO"/>
              </w:rPr>
              <w:t>231-791-2</w:t>
            </w:r>
          </w:p>
        </w:tc>
        <w:tc>
          <w:tcPr>
            <w:tcW w:w="3427" w:type="dxa"/>
          </w:tcPr>
          <w:p w14:paraId="666028F8" w14:textId="0B4995BF" w:rsidR="005B067F" w:rsidRPr="00DF763B" w:rsidRDefault="002960DC" w:rsidP="00331AB0">
            <w:pPr>
              <w:contextualSpacing/>
              <w:rPr>
                <w:noProof/>
                <w:lang w:val="ro-RO"/>
              </w:rPr>
            </w:pPr>
            <w:r w:rsidRPr="00DF763B">
              <w:rPr>
                <w:noProof/>
                <w:lang w:val="ro-RO"/>
              </w:rPr>
              <w:t>5-8</w:t>
            </w:r>
          </w:p>
        </w:tc>
      </w:tr>
      <w:tr w:rsidR="005B067F" w:rsidRPr="00DF763B" w14:paraId="7627CAD3" w14:textId="77777777" w:rsidTr="003F1082">
        <w:tc>
          <w:tcPr>
            <w:tcW w:w="2736" w:type="dxa"/>
          </w:tcPr>
          <w:p w14:paraId="21986D32" w14:textId="29C39E6B" w:rsidR="005B067F" w:rsidRPr="00DF763B" w:rsidRDefault="002960DC" w:rsidP="00331AB0">
            <w:pPr>
              <w:contextualSpacing/>
              <w:rPr>
                <w:noProof/>
                <w:lang w:val="ro-RO"/>
              </w:rPr>
            </w:pPr>
            <w:r w:rsidRPr="00DF763B">
              <w:rPr>
                <w:noProof/>
                <w:lang w:val="ro-RO"/>
              </w:rPr>
              <w:t>Agregate</w:t>
            </w:r>
          </w:p>
        </w:tc>
        <w:tc>
          <w:tcPr>
            <w:tcW w:w="2472" w:type="dxa"/>
          </w:tcPr>
          <w:p w14:paraId="6FA1CF5C" w14:textId="2926EA68" w:rsidR="005B067F" w:rsidRPr="00DF763B" w:rsidRDefault="002960DC" w:rsidP="00331AB0">
            <w:pPr>
              <w:contextualSpacing/>
              <w:jc w:val="center"/>
              <w:rPr>
                <w:noProof/>
                <w:lang w:val="ro-RO"/>
              </w:rPr>
            </w:pPr>
            <w:r w:rsidRPr="00DF763B">
              <w:rPr>
                <w:noProof/>
                <w:lang w:val="ro-RO"/>
              </w:rPr>
              <w:t>273-727-6</w:t>
            </w:r>
          </w:p>
        </w:tc>
        <w:tc>
          <w:tcPr>
            <w:tcW w:w="3427" w:type="dxa"/>
          </w:tcPr>
          <w:p w14:paraId="2D9CDF1B" w14:textId="36913E5D" w:rsidR="005B067F" w:rsidRPr="00DF763B" w:rsidRDefault="002960DC" w:rsidP="00331AB0">
            <w:pPr>
              <w:contextualSpacing/>
              <w:rPr>
                <w:noProof/>
                <w:lang w:val="ro-RO"/>
              </w:rPr>
            </w:pPr>
            <w:r w:rsidRPr="00DF763B">
              <w:rPr>
                <w:noProof/>
                <w:lang w:val="ro-RO"/>
              </w:rPr>
              <w:t>70-80</w:t>
            </w:r>
          </w:p>
        </w:tc>
      </w:tr>
      <w:tr w:rsidR="002960DC" w:rsidRPr="00DF763B" w14:paraId="15111F5E" w14:textId="77777777" w:rsidTr="003F1082">
        <w:tc>
          <w:tcPr>
            <w:tcW w:w="2736" w:type="dxa"/>
          </w:tcPr>
          <w:p w14:paraId="2B88FD2F" w14:textId="0FF8225B" w:rsidR="002960DC" w:rsidRPr="00DF763B" w:rsidRDefault="00753C4E" w:rsidP="00331AB0">
            <w:pPr>
              <w:contextualSpacing/>
              <w:rPr>
                <w:noProof/>
                <w:lang w:val="ro-RO"/>
              </w:rPr>
            </w:pPr>
            <w:r w:rsidRPr="00DF763B">
              <w:rPr>
                <w:noProof/>
                <w:lang w:val="ro-RO"/>
              </w:rPr>
              <w:t>Agenți</w:t>
            </w:r>
            <w:r w:rsidR="002960DC" w:rsidRPr="00DF763B">
              <w:rPr>
                <w:noProof/>
                <w:lang w:val="ro-RO"/>
              </w:rPr>
              <w:t xml:space="preserve"> de aerare (mixtură)</w:t>
            </w:r>
          </w:p>
        </w:tc>
        <w:tc>
          <w:tcPr>
            <w:tcW w:w="2472" w:type="dxa"/>
          </w:tcPr>
          <w:p w14:paraId="4165CA18" w14:textId="58456E16" w:rsidR="002960DC" w:rsidRPr="00DF763B" w:rsidRDefault="002960DC" w:rsidP="00331AB0">
            <w:pPr>
              <w:contextualSpacing/>
              <w:jc w:val="center"/>
              <w:rPr>
                <w:noProof/>
                <w:lang w:val="ro-RO"/>
              </w:rPr>
            </w:pPr>
            <w:r w:rsidRPr="00DF763B">
              <w:rPr>
                <w:noProof/>
                <w:lang w:val="ro-RO"/>
              </w:rPr>
              <w:t>-</w:t>
            </w:r>
          </w:p>
        </w:tc>
        <w:tc>
          <w:tcPr>
            <w:tcW w:w="3427" w:type="dxa"/>
          </w:tcPr>
          <w:p w14:paraId="7906CDC6" w14:textId="4F3E94BD" w:rsidR="002960DC" w:rsidRPr="00DF763B" w:rsidRDefault="002960DC" w:rsidP="00331AB0">
            <w:pPr>
              <w:contextualSpacing/>
              <w:rPr>
                <w:noProof/>
                <w:lang w:val="ro-RO"/>
              </w:rPr>
            </w:pPr>
            <w:r w:rsidRPr="00DF763B">
              <w:rPr>
                <w:noProof/>
                <w:lang w:val="ro-RO"/>
              </w:rPr>
              <w:t>0-0,08</w:t>
            </w:r>
          </w:p>
        </w:tc>
      </w:tr>
      <w:tr w:rsidR="002960DC" w:rsidRPr="00DF763B" w14:paraId="23027FFC" w14:textId="77777777" w:rsidTr="003F1082">
        <w:tc>
          <w:tcPr>
            <w:tcW w:w="2736" w:type="dxa"/>
          </w:tcPr>
          <w:p w14:paraId="3A83AAA0" w14:textId="67BFB3F9" w:rsidR="002960DC" w:rsidRPr="00DF763B" w:rsidRDefault="00D81936" w:rsidP="00331AB0">
            <w:pPr>
              <w:contextualSpacing/>
              <w:rPr>
                <w:noProof/>
                <w:lang w:val="ro-RO"/>
              </w:rPr>
            </w:pPr>
            <w:r w:rsidRPr="00DF763B">
              <w:rPr>
                <w:noProof/>
                <w:lang w:val="ro-RO"/>
              </w:rPr>
              <w:t>Plastifianți</w:t>
            </w:r>
            <w:r w:rsidR="002960DC" w:rsidRPr="00DF763B">
              <w:rPr>
                <w:noProof/>
                <w:lang w:val="ro-RO"/>
              </w:rPr>
              <w:t>/superplastifianţi</w:t>
            </w:r>
          </w:p>
          <w:p w14:paraId="6265D349" w14:textId="6835913E" w:rsidR="002960DC" w:rsidRPr="00DF763B" w:rsidRDefault="002960DC" w:rsidP="00331AB0">
            <w:pPr>
              <w:contextualSpacing/>
              <w:rPr>
                <w:noProof/>
                <w:lang w:val="ro-RO"/>
              </w:rPr>
            </w:pPr>
            <w:r w:rsidRPr="00DF763B">
              <w:rPr>
                <w:noProof/>
                <w:lang w:val="ro-RO"/>
              </w:rPr>
              <w:t>(mixtură)</w:t>
            </w:r>
          </w:p>
        </w:tc>
        <w:tc>
          <w:tcPr>
            <w:tcW w:w="2472" w:type="dxa"/>
          </w:tcPr>
          <w:p w14:paraId="776776FA" w14:textId="6A11DE8C" w:rsidR="002960DC" w:rsidRPr="00DF763B" w:rsidRDefault="002960DC" w:rsidP="00331AB0">
            <w:pPr>
              <w:contextualSpacing/>
              <w:jc w:val="center"/>
              <w:rPr>
                <w:noProof/>
                <w:lang w:val="ro-RO"/>
              </w:rPr>
            </w:pPr>
            <w:r w:rsidRPr="00DF763B">
              <w:rPr>
                <w:noProof/>
                <w:lang w:val="ro-RO"/>
              </w:rPr>
              <w:t>-</w:t>
            </w:r>
          </w:p>
        </w:tc>
        <w:tc>
          <w:tcPr>
            <w:tcW w:w="3427" w:type="dxa"/>
          </w:tcPr>
          <w:p w14:paraId="574C3E65" w14:textId="6DFC6638" w:rsidR="002960DC" w:rsidRPr="00DF763B" w:rsidRDefault="002960DC" w:rsidP="00331AB0">
            <w:pPr>
              <w:contextualSpacing/>
              <w:rPr>
                <w:noProof/>
                <w:lang w:val="ro-RO"/>
              </w:rPr>
            </w:pPr>
            <w:r w:rsidRPr="00DF763B">
              <w:rPr>
                <w:noProof/>
                <w:lang w:val="ro-RO"/>
              </w:rPr>
              <w:t>0-0,15</w:t>
            </w:r>
          </w:p>
        </w:tc>
      </w:tr>
      <w:tr w:rsidR="002960DC" w:rsidRPr="00DF763B" w14:paraId="069385F2" w14:textId="77777777" w:rsidTr="003F1082">
        <w:tc>
          <w:tcPr>
            <w:tcW w:w="2736" w:type="dxa"/>
          </w:tcPr>
          <w:p w14:paraId="0F979479" w14:textId="66B8806B" w:rsidR="002960DC" w:rsidRPr="00DF763B" w:rsidRDefault="00D81936" w:rsidP="00331AB0">
            <w:pPr>
              <w:contextualSpacing/>
              <w:rPr>
                <w:noProof/>
                <w:lang w:val="ro-RO"/>
              </w:rPr>
            </w:pPr>
            <w:r w:rsidRPr="00DF763B">
              <w:rPr>
                <w:noProof/>
                <w:lang w:val="ro-RO"/>
              </w:rPr>
              <w:t>Inhibitori</w:t>
            </w:r>
            <w:r w:rsidR="002960DC" w:rsidRPr="00DF763B">
              <w:rPr>
                <w:noProof/>
                <w:lang w:val="ro-RO"/>
              </w:rPr>
              <w:t xml:space="preserve"> (mixtură)</w:t>
            </w:r>
          </w:p>
        </w:tc>
        <w:tc>
          <w:tcPr>
            <w:tcW w:w="2472" w:type="dxa"/>
          </w:tcPr>
          <w:p w14:paraId="4527A891" w14:textId="4C4DD11E" w:rsidR="002960DC" w:rsidRPr="00DF763B" w:rsidRDefault="002960DC" w:rsidP="00331AB0">
            <w:pPr>
              <w:contextualSpacing/>
              <w:jc w:val="center"/>
              <w:rPr>
                <w:noProof/>
                <w:lang w:val="ro-RO"/>
              </w:rPr>
            </w:pPr>
            <w:r w:rsidRPr="00DF763B">
              <w:rPr>
                <w:noProof/>
                <w:lang w:val="ro-RO"/>
              </w:rPr>
              <w:t>-</w:t>
            </w:r>
          </w:p>
        </w:tc>
        <w:tc>
          <w:tcPr>
            <w:tcW w:w="3427" w:type="dxa"/>
          </w:tcPr>
          <w:p w14:paraId="1D7AAEE0" w14:textId="61C8EBB2" w:rsidR="002960DC" w:rsidRPr="00DF763B" w:rsidRDefault="002960DC" w:rsidP="00331AB0">
            <w:pPr>
              <w:contextualSpacing/>
              <w:rPr>
                <w:noProof/>
                <w:lang w:val="ro-RO"/>
              </w:rPr>
            </w:pPr>
            <w:r w:rsidRPr="00DF763B">
              <w:rPr>
                <w:noProof/>
                <w:lang w:val="ro-RO"/>
              </w:rPr>
              <w:t>0-0,4</w:t>
            </w:r>
          </w:p>
        </w:tc>
      </w:tr>
      <w:tr w:rsidR="002960DC" w:rsidRPr="00DF763B" w14:paraId="3186B194" w14:textId="77777777" w:rsidTr="003F1082">
        <w:tc>
          <w:tcPr>
            <w:tcW w:w="2736" w:type="dxa"/>
          </w:tcPr>
          <w:p w14:paraId="7224B398" w14:textId="21863618" w:rsidR="002960DC" w:rsidRPr="00DF763B" w:rsidRDefault="002960DC" w:rsidP="00331AB0">
            <w:pPr>
              <w:contextualSpacing/>
              <w:rPr>
                <w:noProof/>
                <w:lang w:val="ro-RO"/>
              </w:rPr>
            </w:pPr>
            <w:r w:rsidRPr="00DF763B">
              <w:rPr>
                <w:noProof/>
                <w:lang w:val="ro-RO"/>
              </w:rPr>
              <w:t>Acceleratori (mixtură)</w:t>
            </w:r>
          </w:p>
        </w:tc>
        <w:tc>
          <w:tcPr>
            <w:tcW w:w="2472" w:type="dxa"/>
          </w:tcPr>
          <w:p w14:paraId="050ABDDE" w14:textId="34D5F942" w:rsidR="002960DC" w:rsidRPr="00DF763B" w:rsidRDefault="002960DC" w:rsidP="00331AB0">
            <w:pPr>
              <w:contextualSpacing/>
              <w:jc w:val="center"/>
              <w:rPr>
                <w:noProof/>
                <w:lang w:val="ro-RO"/>
              </w:rPr>
            </w:pPr>
            <w:r w:rsidRPr="00DF763B">
              <w:rPr>
                <w:noProof/>
                <w:lang w:val="ro-RO"/>
              </w:rPr>
              <w:t>-</w:t>
            </w:r>
          </w:p>
        </w:tc>
        <w:tc>
          <w:tcPr>
            <w:tcW w:w="3427" w:type="dxa"/>
          </w:tcPr>
          <w:p w14:paraId="082293A4" w14:textId="7CD8EAA5" w:rsidR="002960DC" w:rsidRPr="00DF763B" w:rsidRDefault="002960DC" w:rsidP="00331AB0">
            <w:pPr>
              <w:contextualSpacing/>
              <w:rPr>
                <w:noProof/>
                <w:lang w:val="ro-RO"/>
              </w:rPr>
            </w:pPr>
            <w:r w:rsidRPr="00DF763B">
              <w:rPr>
                <w:noProof/>
                <w:lang w:val="ro-RO"/>
              </w:rPr>
              <w:t>0-0,2</w:t>
            </w:r>
          </w:p>
        </w:tc>
      </w:tr>
      <w:tr w:rsidR="002960DC" w:rsidRPr="00DF763B" w14:paraId="6F93988B" w14:textId="77777777" w:rsidTr="003F1082">
        <w:tc>
          <w:tcPr>
            <w:tcW w:w="2736" w:type="dxa"/>
          </w:tcPr>
          <w:p w14:paraId="28DBAC39" w14:textId="77EA0C57" w:rsidR="002960DC" w:rsidRPr="00DF763B" w:rsidRDefault="00753C4E" w:rsidP="00331AB0">
            <w:pPr>
              <w:contextualSpacing/>
              <w:rPr>
                <w:noProof/>
                <w:lang w:val="ro-RO"/>
              </w:rPr>
            </w:pPr>
            <w:r w:rsidRPr="00DF763B">
              <w:rPr>
                <w:noProof/>
                <w:lang w:val="ro-RO"/>
              </w:rPr>
              <w:t>Rezistență</w:t>
            </w:r>
            <w:r w:rsidR="002960DC" w:rsidRPr="00DF763B">
              <w:rPr>
                <w:noProof/>
                <w:lang w:val="ro-RO"/>
              </w:rPr>
              <w:t xml:space="preserve"> la apă (mixtură)</w:t>
            </w:r>
          </w:p>
        </w:tc>
        <w:tc>
          <w:tcPr>
            <w:tcW w:w="2472" w:type="dxa"/>
          </w:tcPr>
          <w:p w14:paraId="0E6ADF5A" w14:textId="1B9CAF2F" w:rsidR="002960DC" w:rsidRPr="00DF763B" w:rsidRDefault="002960DC" w:rsidP="00331AB0">
            <w:pPr>
              <w:contextualSpacing/>
              <w:jc w:val="center"/>
              <w:rPr>
                <w:noProof/>
                <w:lang w:val="ro-RO"/>
              </w:rPr>
            </w:pPr>
            <w:r w:rsidRPr="00DF763B">
              <w:rPr>
                <w:noProof/>
                <w:lang w:val="ro-RO"/>
              </w:rPr>
              <w:t>-</w:t>
            </w:r>
          </w:p>
        </w:tc>
        <w:tc>
          <w:tcPr>
            <w:tcW w:w="3427" w:type="dxa"/>
          </w:tcPr>
          <w:p w14:paraId="35072E9A" w14:textId="6903AB73" w:rsidR="002960DC" w:rsidRPr="00DF763B" w:rsidRDefault="002960DC" w:rsidP="00331AB0">
            <w:pPr>
              <w:contextualSpacing/>
              <w:rPr>
                <w:noProof/>
                <w:lang w:val="ro-RO"/>
              </w:rPr>
            </w:pPr>
            <w:r w:rsidRPr="00DF763B">
              <w:rPr>
                <w:noProof/>
                <w:lang w:val="ro-RO"/>
              </w:rPr>
              <w:t>0-0,25</w:t>
            </w:r>
          </w:p>
        </w:tc>
      </w:tr>
      <w:tr w:rsidR="002960DC" w:rsidRPr="00DF763B" w14:paraId="4B955E68" w14:textId="77777777" w:rsidTr="003F1082">
        <w:tc>
          <w:tcPr>
            <w:tcW w:w="2736" w:type="dxa"/>
          </w:tcPr>
          <w:p w14:paraId="44C4CE43" w14:textId="4C4617EF" w:rsidR="002960DC" w:rsidRPr="00DF763B" w:rsidRDefault="002960DC" w:rsidP="00331AB0">
            <w:pPr>
              <w:contextualSpacing/>
              <w:rPr>
                <w:noProof/>
                <w:lang w:val="ro-RO"/>
              </w:rPr>
            </w:pPr>
            <w:r w:rsidRPr="00DF763B">
              <w:rPr>
                <w:noProof/>
                <w:lang w:val="ro-RO"/>
              </w:rPr>
              <w:t>Cenușă zburătoare</w:t>
            </w:r>
          </w:p>
        </w:tc>
        <w:tc>
          <w:tcPr>
            <w:tcW w:w="2472" w:type="dxa"/>
          </w:tcPr>
          <w:p w14:paraId="4D29AF9D" w14:textId="3541D4C0" w:rsidR="002960DC" w:rsidRPr="00DF763B" w:rsidRDefault="002960DC" w:rsidP="00331AB0">
            <w:pPr>
              <w:contextualSpacing/>
              <w:jc w:val="center"/>
              <w:rPr>
                <w:noProof/>
                <w:lang w:val="ro-RO"/>
              </w:rPr>
            </w:pPr>
            <w:r w:rsidRPr="00DF763B">
              <w:rPr>
                <w:noProof/>
                <w:lang w:val="ro-RO"/>
              </w:rPr>
              <w:t>931-322-8</w:t>
            </w:r>
          </w:p>
        </w:tc>
        <w:tc>
          <w:tcPr>
            <w:tcW w:w="3427" w:type="dxa"/>
          </w:tcPr>
          <w:p w14:paraId="5342FA9E" w14:textId="34D23029" w:rsidR="002960DC" w:rsidRPr="00DF763B" w:rsidRDefault="002960DC" w:rsidP="00331AB0">
            <w:pPr>
              <w:contextualSpacing/>
              <w:rPr>
                <w:noProof/>
                <w:lang w:val="ro-RO"/>
              </w:rPr>
            </w:pPr>
            <w:r w:rsidRPr="00DF763B">
              <w:rPr>
                <w:noProof/>
                <w:lang w:val="ro-RO"/>
              </w:rPr>
              <w:t>0-8</w:t>
            </w:r>
          </w:p>
        </w:tc>
      </w:tr>
      <w:tr w:rsidR="002960DC" w:rsidRPr="00DF763B" w14:paraId="46AB438A" w14:textId="77777777" w:rsidTr="003F1082">
        <w:tc>
          <w:tcPr>
            <w:tcW w:w="2736" w:type="dxa"/>
          </w:tcPr>
          <w:p w14:paraId="424D2819" w14:textId="44653E61" w:rsidR="002960DC" w:rsidRPr="00DF763B" w:rsidRDefault="002960DC" w:rsidP="00331AB0">
            <w:pPr>
              <w:contextualSpacing/>
              <w:rPr>
                <w:noProof/>
                <w:lang w:val="ro-RO"/>
              </w:rPr>
            </w:pPr>
            <w:r w:rsidRPr="00DF763B">
              <w:rPr>
                <w:noProof/>
                <w:lang w:val="ro-RO"/>
              </w:rPr>
              <w:t>Silice ultra</w:t>
            </w:r>
            <w:r w:rsidR="004A2882" w:rsidRPr="00DF763B">
              <w:rPr>
                <w:noProof/>
                <w:lang w:val="ro-RO"/>
              </w:rPr>
              <w:t xml:space="preserve"> </w:t>
            </w:r>
            <w:r w:rsidRPr="00DF763B">
              <w:rPr>
                <w:noProof/>
                <w:lang w:val="ro-RO"/>
              </w:rPr>
              <w:t>fină</w:t>
            </w:r>
          </w:p>
        </w:tc>
        <w:tc>
          <w:tcPr>
            <w:tcW w:w="2472" w:type="dxa"/>
          </w:tcPr>
          <w:p w14:paraId="2508277B" w14:textId="62E5D783" w:rsidR="002960DC" w:rsidRPr="00DF763B" w:rsidRDefault="002960DC" w:rsidP="00331AB0">
            <w:pPr>
              <w:contextualSpacing/>
              <w:jc w:val="center"/>
              <w:rPr>
                <w:noProof/>
                <w:lang w:val="ro-RO"/>
              </w:rPr>
            </w:pPr>
            <w:r w:rsidRPr="00DF763B">
              <w:rPr>
                <w:noProof/>
                <w:lang w:val="ro-RO"/>
              </w:rPr>
              <w:t>273-761-1</w:t>
            </w:r>
          </w:p>
        </w:tc>
        <w:tc>
          <w:tcPr>
            <w:tcW w:w="3427" w:type="dxa"/>
          </w:tcPr>
          <w:p w14:paraId="44DF5421" w14:textId="5E0854AD" w:rsidR="002960DC" w:rsidRPr="00DF763B" w:rsidRDefault="002960DC" w:rsidP="00331AB0">
            <w:pPr>
              <w:contextualSpacing/>
              <w:rPr>
                <w:noProof/>
                <w:lang w:val="ro-RO"/>
              </w:rPr>
            </w:pPr>
            <w:r w:rsidRPr="00DF763B">
              <w:rPr>
                <w:noProof/>
                <w:lang w:val="ro-RO"/>
              </w:rPr>
              <w:t>0-3</w:t>
            </w:r>
          </w:p>
        </w:tc>
      </w:tr>
      <w:tr w:rsidR="002960DC" w:rsidRPr="00DF763B" w14:paraId="1F5927E5" w14:textId="77777777" w:rsidTr="003F1082">
        <w:tc>
          <w:tcPr>
            <w:tcW w:w="2736" w:type="dxa"/>
          </w:tcPr>
          <w:p w14:paraId="7E977783" w14:textId="74D470A3" w:rsidR="002960DC" w:rsidRPr="00DF763B" w:rsidRDefault="002960DC" w:rsidP="00331AB0">
            <w:pPr>
              <w:contextualSpacing/>
              <w:rPr>
                <w:noProof/>
                <w:lang w:val="ro-RO"/>
              </w:rPr>
            </w:pPr>
            <w:r w:rsidRPr="00DF763B">
              <w:rPr>
                <w:noProof/>
                <w:lang w:val="ro-RO"/>
              </w:rPr>
              <w:t>GGBS</w:t>
            </w:r>
          </w:p>
        </w:tc>
        <w:tc>
          <w:tcPr>
            <w:tcW w:w="2472" w:type="dxa"/>
          </w:tcPr>
          <w:p w14:paraId="13D0CD49" w14:textId="0A5D2A1C" w:rsidR="002960DC" w:rsidRPr="00DF763B" w:rsidRDefault="002960DC" w:rsidP="00331AB0">
            <w:pPr>
              <w:contextualSpacing/>
              <w:jc w:val="center"/>
              <w:rPr>
                <w:noProof/>
                <w:lang w:val="ro-RO"/>
              </w:rPr>
            </w:pPr>
            <w:r w:rsidRPr="00DF763B">
              <w:rPr>
                <w:noProof/>
                <w:lang w:val="ro-RO"/>
              </w:rPr>
              <w:t>266-002-0</w:t>
            </w:r>
          </w:p>
        </w:tc>
        <w:tc>
          <w:tcPr>
            <w:tcW w:w="3427" w:type="dxa"/>
          </w:tcPr>
          <w:p w14:paraId="4C602430" w14:textId="309CCA89" w:rsidR="002960DC" w:rsidRPr="00DF763B" w:rsidRDefault="002960DC" w:rsidP="00331AB0">
            <w:pPr>
              <w:contextualSpacing/>
              <w:rPr>
                <w:noProof/>
                <w:lang w:val="ro-RO"/>
              </w:rPr>
            </w:pPr>
            <w:r w:rsidRPr="00DF763B">
              <w:rPr>
                <w:noProof/>
                <w:lang w:val="ro-RO"/>
              </w:rPr>
              <w:t>0-6</w:t>
            </w:r>
          </w:p>
        </w:tc>
      </w:tr>
      <w:tr w:rsidR="005B067F" w:rsidRPr="00DF763B" w14:paraId="2F351C0E" w14:textId="77777777" w:rsidTr="003F1082">
        <w:tc>
          <w:tcPr>
            <w:tcW w:w="2736" w:type="dxa"/>
          </w:tcPr>
          <w:p w14:paraId="62C090D1" w14:textId="77777777" w:rsidR="005B067F" w:rsidRPr="00DF763B" w:rsidRDefault="005B067F" w:rsidP="00331AB0">
            <w:pPr>
              <w:contextualSpacing/>
              <w:jc w:val="center"/>
              <w:rPr>
                <w:noProof/>
                <w:lang w:val="ro-RO"/>
              </w:rPr>
            </w:pPr>
            <w:r w:rsidRPr="00DF763B">
              <w:rPr>
                <w:noProof/>
                <w:lang w:val="ro-RO"/>
              </w:rPr>
              <w:t>Denumirea formulei standard</w:t>
            </w:r>
          </w:p>
        </w:tc>
        <w:tc>
          <w:tcPr>
            <w:tcW w:w="5899" w:type="dxa"/>
            <w:gridSpan w:val="2"/>
          </w:tcPr>
          <w:p w14:paraId="10809086" w14:textId="71CDB37C" w:rsidR="005B067F" w:rsidRPr="00DF763B" w:rsidRDefault="002960DC" w:rsidP="00331AB0">
            <w:pPr>
              <w:contextualSpacing/>
              <w:jc w:val="center"/>
              <w:rPr>
                <w:b/>
                <w:bCs/>
                <w:noProof/>
                <w:lang w:val="ro-RO"/>
              </w:rPr>
            </w:pPr>
            <w:r w:rsidRPr="00DF763B">
              <w:rPr>
                <w:b/>
                <w:bCs/>
                <w:noProof/>
                <w:lang w:val="ro-RO"/>
              </w:rPr>
              <w:t>Beton gata de utilizare formula standard 2</w:t>
            </w:r>
          </w:p>
        </w:tc>
      </w:tr>
      <w:tr w:rsidR="005B067F" w:rsidRPr="00DF763B" w14:paraId="5736492B" w14:textId="77777777" w:rsidTr="003F1082">
        <w:tc>
          <w:tcPr>
            <w:tcW w:w="2736" w:type="dxa"/>
          </w:tcPr>
          <w:p w14:paraId="2382017B" w14:textId="77777777" w:rsidR="005B067F" w:rsidRPr="00DF763B" w:rsidRDefault="005B067F" w:rsidP="00331AB0">
            <w:pPr>
              <w:contextualSpacing/>
              <w:jc w:val="center"/>
              <w:rPr>
                <w:noProof/>
                <w:lang w:val="ro-RO"/>
              </w:rPr>
            </w:pPr>
            <w:r w:rsidRPr="00DF763B">
              <w:rPr>
                <w:noProof/>
                <w:lang w:val="ro-RO"/>
              </w:rPr>
              <w:t>Descrierea produsului</w:t>
            </w:r>
          </w:p>
        </w:tc>
        <w:tc>
          <w:tcPr>
            <w:tcW w:w="5899" w:type="dxa"/>
            <w:gridSpan w:val="2"/>
          </w:tcPr>
          <w:p w14:paraId="5C58F47C" w14:textId="358B340D" w:rsidR="002960DC" w:rsidRPr="00DF763B" w:rsidRDefault="002960DC" w:rsidP="00331AB0">
            <w:pPr>
              <w:contextualSpacing/>
              <w:jc w:val="center"/>
              <w:rPr>
                <w:noProof/>
                <w:lang w:val="ro-RO"/>
              </w:rPr>
            </w:pPr>
            <w:r w:rsidRPr="00DF763B">
              <w:rPr>
                <w:noProof/>
                <w:lang w:val="ro-RO"/>
              </w:rPr>
              <w:t xml:space="preserve">Beton gata de utilizare cu clasele de </w:t>
            </w:r>
            <w:r w:rsidR="00753C4E" w:rsidRPr="00DF763B">
              <w:rPr>
                <w:noProof/>
                <w:lang w:val="ro-RO"/>
              </w:rPr>
              <w:t>rezistență</w:t>
            </w:r>
            <w:r w:rsidRPr="00DF763B">
              <w:rPr>
                <w:noProof/>
                <w:lang w:val="ro-RO"/>
              </w:rPr>
              <w:t xml:space="preserve"> a betonului C55/67, C60/75, C70/85,</w:t>
            </w:r>
          </w:p>
          <w:p w14:paraId="3910DE8B" w14:textId="5B8FED20" w:rsidR="005B067F" w:rsidRPr="00DF763B" w:rsidRDefault="002960DC" w:rsidP="00331AB0">
            <w:pPr>
              <w:contextualSpacing/>
              <w:jc w:val="center"/>
              <w:rPr>
                <w:noProof/>
                <w:lang w:val="ro-RO"/>
              </w:rPr>
            </w:pPr>
            <w:r w:rsidRPr="00DF763B">
              <w:rPr>
                <w:noProof/>
                <w:lang w:val="ro-RO"/>
              </w:rPr>
              <w:t>C80/95, C90/105, C100/105, LC 60/66, LC70/77, LC80/88</w:t>
            </w:r>
          </w:p>
        </w:tc>
      </w:tr>
      <w:tr w:rsidR="005B067F" w:rsidRPr="00DF763B" w14:paraId="19C068EE" w14:textId="77777777" w:rsidTr="003F1082">
        <w:tc>
          <w:tcPr>
            <w:tcW w:w="2736" w:type="dxa"/>
          </w:tcPr>
          <w:p w14:paraId="58A1EC2F" w14:textId="77777777" w:rsidR="005B067F" w:rsidRPr="00DF763B" w:rsidRDefault="005B067F" w:rsidP="00331AB0">
            <w:pPr>
              <w:contextualSpacing/>
              <w:jc w:val="center"/>
              <w:rPr>
                <w:noProof/>
                <w:lang w:val="ro-RO"/>
              </w:rPr>
            </w:pPr>
            <w:r w:rsidRPr="00DF763B">
              <w:rPr>
                <w:noProof/>
                <w:lang w:val="ro-RO"/>
              </w:rPr>
              <w:t>Denumirea componentului</w:t>
            </w:r>
          </w:p>
        </w:tc>
        <w:tc>
          <w:tcPr>
            <w:tcW w:w="2472" w:type="dxa"/>
          </w:tcPr>
          <w:p w14:paraId="56EEA0B0" w14:textId="77777777" w:rsidR="005B067F" w:rsidRPr="00DF763B" w:rsidRDefault="005B067F" w:rsidP="00331AB0">
            <w:pPr>
              <w:contextualSpacing/>
              <w:jc w:val="center"/>
              <w:rPr>
                <w:noProof/>
                <w:lang w:val="ro-RO"/>
              </w:rPr>
            </w:pPr>
            <w:r w:rsidRPr="00DF763B">
              <w:rPr>
                <w:noProof/>
                <w:lang w:val="ro-RO"/>
              </w:rPr>
              <w:t>Nr. CE</w:t>
            </w:r>
          </w:p>
        </w:tc>
        <w:tc>
          <w:tcPr>
            <w:tcW w:w="3427" w:type="dxa"/>
          </w:tcPr>
          <w:p w14:paraId="1B976312" w14:textId="39B1A191" w:rsidR="005B067F" w:rsidRPr="00DF763B" w:rsidRDefault="00753C4E" w:rsidP="00331AB0">
            <w:pPr>
              <w:contextualSpacing/>
              <w:jc w:val="center"/>
              <w:rPr>
                <w:noProof/>
                <w:lang w:val="ro-RO"/>
              </w:rPr>
            </w:pPr>
            <w:r w:rsidRPr="00DF763B">
              <w:rPr>
                <w:noProof/>
                <w:lang w:val="ro-RO"/>
              </w:rPr>
              <w:t>Concentrație</w:t>
            </w:r>
            <w:r w:rsidR="005B067F" w:rsidRPr="00DF763B">
              <w:rPr>
                <w:noProof/>
                <w:lang w:val="ro-RO"/>
              </w:rPr>
              <w:t xml:space="preserve"> (% g/g)</w:t>
            </w:r>
          </w:p>
        </w:tc>
      </w:tr>
      <w:tr w:rsidR="002960DC" w:rsidRPr="00DF763B" w14:paraId="2C329EA3" w14:textId="77777777" w:rsidTr="003F1082">
        <w:tc>
          <w:tcPr>
            <w:tcW w:w="2736" w:type="dxa"/>
          </w:tcPr>
          <w:p w14:paraId="05863F91" w14:textId="40E5C704" w:rsidR="002960DC" w:rsidRPr="00DF763B" w:rsidRDefault="002960DC" w:rsidP="00331AB0">
            <w:pPr>
              <w:contextualSpacing/>
              <w:rPr>
                <w:noProof/>
                <w:lang w:val="ro-RO"/>
              </w:rPr>
            </w:pPr>
            <w:r w:rsidRPr="00DF763B">
              <w:rPr>
                <w:noProof/>
                <w:lang w:val="ro-RO"/>
              </w:rPr>
              <w:t>Ciment</w:t>
            </w:r>
          </w:p>
        </w:tc>
        <w:tc>
          <w:tcPr>
            <w:tcW w:w="2472" w:type="dxa"/>
          </w:tcPr>
          <w:p w14:paraId="0A414DA2" w14:textId="4A10ACAF" w:rsidR="002960DC" w:rsidRPr="00DF763B" w:rsidRDefault="002960DC" w:rsidP="00331AB0">
            <w:pPr>
              <w:contextualSpacing/>
              <w:jc w:val="center"/>
              <w:rPr>
                <w:noProof/>
                <w:lang w:val="ro-RO"/>
              </w:rPr>
            </w:pPr>
            <w:r w:rsidRPr="00DF763B">
              <w:rPr>
                <w:noProof/>
                <w:lang w:val="ro-RO"/>
              </w:rPr>
              <w:t>270-659-9</w:t>
            </w:r>
          </w:p>
        </w:tc>
        <w:tc>
          <w:tcPr>
            <w:tcW w:w="3427" w:type="dxa"/>
          </w:tcPr>
          <w:p w14:paraId="064BFCEC" w14:textId="15ECB684" w:rsidR="002960DC" w:rsidRPr="00DF763B" w:rsidRDefault="002960DC" w:rsidP="00331AB0">
            <w:pPr>
              <w:contextualSpacing/>
              <w:rPr>
                <w:noProof/>
                <w:lang w:val="ro-RO"/>
              </w:rPr>
            </w:pPr>
            <w:r w:rsidRPr="00DF763B">
              <w:rPr>
                <w:noProof/>
                <w:lang w:val="ro-RO"/>
              </w:rPr>
              <w:t>12-25</w:t>
            </w:r>
          </w:p>
        </w:tc>
      </w:tr>
      <w:tr w:rsidR="002960DC" w:rsidRPr="00DF763B" w14:paraId="62975DDE" w14:textId="77777777" w:rsidTr="003F1082">
        <w:tc>
          <w:tcPr>
            <w:tcW w:w="2736" w:type="dxa"/>
          </w:tcPr>
          <w:p w14:paraId="2CFC8FD5" w14:textId="0FC92075" w:rsidR="002960DC" w:rsidRPr="00DF763B" w:rsidRDefault="002960DC" w:rsidP="00331AB0">
            <w:pPr>
              <w:contextualSpacing/>
              <w:rPr>
                <w:noProof/>
                <w:lang w:val="ro-RO"/>
              </w:rPr>
            </w:pPr>
            <w:r w:rsidRPr="00DF763B">
              <w:rPr>
                <w:noProof/>
                <w:lang w:val="ro-RO"/>
              </w:rPr>
              <w:t>Apă</w:t>
            </w:r>
          </w:p>
        </w:tc>
        <w:tc>
          <w:tcPr>
            <w:tcW w:w="2472" w:type="dxa"/>
          </w:tcPr>
          <w:p w14:paraId="7026B631" w14:textId="31EEEB91" w:rsidR="002960DC" w:rsidRPr="00DF763B" w:rsidRDefault="002960DC" w:rsidP="00331AB0">
            <w:pPr>
              <w:contextualSpacing/>
              <w:jc w:val="center"/>
              <w:rPr>
                <w:noProof/>
                <w:lang w:val="ro-RO"/>
              </w:rPr>
            </w:pPr>
            <w:r w:rsidRPr="00DF763B">
              <w:rPr>
                <w:noProof/>
                <w:lang w:val="ro-RO"/>
              </w:rPr>
              <w:t>231-791-2</w:t>
            </w:r>
          </w:p>
        </w:tc>
        <w:tc>
          <w:tcPr>
            <w:tcW w:w="3427" w:type="dxa"/>
          </w:tcPr>
          <w:p w14:paraId="18287183" w14:textId="35CFE2F5" w:rsidR="002960DC" w:rsidRPr="00DF763B" w:rsidRDefault="002960DC" w:rsidP="00331AB0">
            <w:pPr>
              <w:contextualSpacing/>
              <w:rPr>
                <w:noProof/>
                <w:lang w:val="ro-RO"/>
              </w:rPr>
            </w:pPr>
            <w:r w:rsidRPr="00DF763B">
              <w:rPr>
                <w:noProof/>
                <w:lang w:val="ro-RO"/>
              </w:rPr>
              <w:t>5-8</w:t>
            </w:r>
          </w:p>
        </w:tc>
      </w:tr>
      <w:tr w:rsidR="002960DC" w:rsidRPr="00DF763B" w14:paraId="75D118E9" w14:textId="77777777" w:rsidTr="003F1082">
        <w:tc>
          <w:tcPr>
            <w:tcW w:w="2736" w:type="dxa"/>
          </w:tcPr>
          <w:p w14:paraId="63F8FF17" w14:textId="03429D36" w:rsidR="002960DC" w:rsidRPr="00DF763B" w:rsidRDefault="002960DC" w:rsidP="00331AB0">
            <w:pPr>
              <w:contextualSpacing/>
              <w:rPr>
                <w:noProof/>
                <w:lang w:val="ro-RO"/>
              </w:rPr>
            </w:pPr>
            <w:r w:rsidRPr="00DF763B">
              <w:rPr>
                <w:noProof/>
                <w:lang w:val="ro-RO"/>
              </w:rPr>
              <w:t>Agregate</w:t>
            </w:r>
          </w:p>
        </w:tc>
        <w:tc>
          <w:tcPr>
            <w:tcW w:w="2472" w:type="dxa"/>
          </w:tcPr>
          <w:p w14:paraId="625EEF58" w14:textId="2D95C9AE" w:rsidR="002960DC" w:rsidRPr="00DF763B" w:rsidRDefault="002960DC" w:rsidP="00331AB0">
            <w:pPr>
              <w:contextualSpacing/>
              <w:jc w:val="center"/>
              <w:rPr>
                <w:noProof/>
                <w:lang w:val="ro-RO"/>
              </w:rPr>
            </w:pPr>
            <w:r w:rsidRPr="00DF763B">
              <w:rPr>
                <w:noProof/>
                <w:lang w:val="ro-RO"/>
              </w:rPr>
              <w:t>273-727-6</w:t>
            </w:r>
          </w:p>
        </w:tc>
        <w:tc>
          <w:tcPr>
            <w:tcW w:w="3427" w:type="dxa"/>
          </w:tcPr>
          <w:p w14:paraId="6F10E293" w14:textId="6666E05E" w:rsidR="002960DC" w:rsidRPr="00DF763B" w:rsidRDefault="002960DC" w:rsidP="00331AB0">
            <w:pPr>
              <w:contextualSpacing/>
              <w:rPr>
                <w:noProof/>
                <w:lang w:val="ro-RO"/>
              </w:rPr>
            </w:pPr>
            <w:r w:rsidRPr="00DF763B">
              <w:rPr>
                <w:noProof/>
                <w:lang w:val="ro-RO"/>
              </w:rPr>
              <w:t>70-80</w:t>
            </w:r>
          </w:p>
        </w:tc>
      </w:tr>
      <w:tr w:rsidR="002960DC" w:rsidRPr="00DF763B" w14:paraId="0B5520FC" w14:textId="77777777" w:rsidTr="003F1082">
        <w:tc>
          <w:tcPr>
            <w:tcW w:w="2736" w:type="dxa"/>
          </w:tcPr>
          <w:p w14:paraId="7E20C98D" w14:textId="3BA7A987" w:rsidR="002960DC" w:rsidRPr="00DF763B" w:rsidRDefault="00753C4E" w:rsidP="00331AB0">
            <w:pPr>
              <w:contextualSpacing/>
              <w:rPr>
                <w:noProof/>
                <w:lang w:val="ro-RO"/>
              </w:rPr>
            </w:pPr>
            <w:r w:rsidRPr="00DF763B">
              <w:rPr>
                <w:noProof/>
                <w:lang w:val="ro-RO"/>
              </w:rPr>
              <w:t>Agenți</w:t>
            </w:r>
            <w:r w:rsidR="002960DC" w:rsidRPr="00DF763B">
              <w:rPr>
                <w:noProof/>
                <w:lang w:val="ro-RO"/>
              </w:rPr>
              <w:t xml:space="preserve"> de aerare</w:t>
            </w:r>
            <w:r w:rsidR="00755192" w:rsidRPr="00DF763B">
              <w:rPr>
                <w:noProof/>
                <w:lang w:val="ro-RO"/>
              </w:rPr>
              <w:t xml:space="preserve"> </w:t>
            </w:r>
            <w:r w:rsidR="002960DC" w:rsidRPr="00DF763B">
              <w:rPr>
                <w:noProof/>
                <w:lang w:val="ro-RO"/>
              </w:rPr>
              <w:t>(mixtură)</w:t>
            </w:r>
          </w:p>
        </w:tc>
        <w:tc>
          <w:tcPr>
            <w:tcW w:w="2472" w:type="dxa"/>
          </w:tcPr>
          <w:p w14:paraId="4AE10F46" w14:textId="1B2F3413" w:rsidR="002960DC" w:rsidRPr="00DF763B" w:rsidRDefault="002960DC" w:rsidP="00331AB0">
            <w:pPr>
              <w:contextualSpacing/>
              <w:jc w:val="center"/>
              <w:rPr>
                <w:noProof/>
                <w:lang w:val="ro-RO"/>
              </w:rPr>
            </w:pPr>
            <w:r w:rsidRPr="00DF763B">
              <w:rPr>
                <w:noProof/>
                <w:lang w:val="ro-RO"/>
              </w:rPr>
              <w:t>-</w:t>
            </w:r>
          </w:p>
        </w:tc>
        <w:tc>
          <w:tcPr>
            <w:tcW w:w="3427" w:type="dxa"/>
          </w:tcPr>
          <w:p w14:paraId="3713BD62" w14:textId="5E1EF0AD" w:rsidR="002960DC" w:rsidRPr="00DF763B" w:rsidRDefault="002960DC" w:rsidP="00331AB0">
            <w:pPr>
              <w:contextualSpacing/>
              <w:rPr>
                <w:noProof/>
                <w:lang w:val="ro-RO"/>
              </w:rPr>
            </w:pPr>
            <w:r w:rsidRPr="00DF763B">
              <w:rPr>
                <w:noProof/>
                <w:lang w:val="ro-RO"/>
              </w:rPr>
              <w:t>0,04-0,08</w:t>
            </w:r>
          </w:p>
        </w:tc>
      </w:tr>
      <w:tr w:rsidR="002960DC" w:rsidRPr="00DF763B" w14:paraId="66B6EAB5" w14:textId="77777777" w:rsidTr="003F1082">
        <w:tc>
          <w:tcPr>
            <w:tcW w:w="2736" w:type="dxa"/>
          </w:tcPr>
          <w:p w14:paraId="6F46A05F" w14:textId="4737291E" w:rsidR="002960DC" w:rsidRPr="00DF763B" w:rsidRDefault="00FA5DA6" w:rsidP="00331AB0">
            <w:pPr>
              <w:contextualSpacing/>
              <w:rPr>
                <w:noProof/>
                <w:lang w:val="ro-RO"/>
              </w:rPr>
            </w:pPr>
            <w:r w:rsidRPr="00DF763B">
              <w:rPr>
                <w:noProof/>
                <w:lang w:val="ro-RO"/>
              </w:rPr>
              <w:t>Plastifianți</w:t>
            </w:r>
            <w:r w:rsidR="002960DC" w:rsidRPr="00DF763B">
              <w:rPr>
                <w:noProof/>
                <w:lang w:val="ro-RO"/>
              </w:rPr>
              <w:t>/superplastifian ţi</w:t>
            </w:r>
            <w:r w:rsidR="00755192" w:rsidRPr="00DF763B">
              <w:rPr>
                <w:noProof/>
                <w:lang w:val="ro-RO"/>
              </w:rPr>
              <w:t xml:space="preserve"> </w:t>
            </w:r>
            <w:r w:rsidR="002960DC" w:rsidRPr="00DF763B">
              <w:rPr>
                <w:noProof/>
                <w:lang w:val="ro-RO"/>
              </w:rPr>
              <w:t>(mixtură)</w:t>
            </w:r>
          </w:p>
        </w:tc>
        <w:tc>
          <w:tcPr>
            <w:tcW w:w="2472" w:type="dxa"/>
          </w:tcPr>
          <w:p w14:paraId="03835A78" w14:textId="1C162E9A" w:rsidR="002960DC" w:rsidRPr="00DF763B" w:rsidRDefault="002960DC" w:rsidP="00331AB0">
            <w:pPr>
              <w:contextualSpacing/>
              <w:jc w:val="center"/>
              <w:rPr>
                <w:noProof/>
                <w:lang w:val="ro-RO"/>
              </w:rPr>
            </w:pPr>
            <w:r w:rsidRPr="00DF763B">
              <w:rPr>
                <w:noProof/>
                <w:lang w:val="ro-RO"/>
              </w:rPr>
              <w:t>-</w:t>
            </w:r>
          </w:p>
        </w:tc>
        <w:tc>
          <w:tcPr>
            <w:tcW w:w="3427" w:type="dxa"/>
          </w:tcPr>
          <w:p w14:paraId="61326E1B" w14:textId="1A068464" w:rsidR="002960DC" w:rsidRPr="00DF763B" w:rsidRDefault="002960DC" w:rsidP="00331AB0">
            <w:pPr>
              <w:contextualSpacing/>
              <w:rPr>
                <w:noProof/>
                <w:lang w:val="ro-RO"/>
              </w:rPr>
            </w:pPr>
            <w:r w:rsidRPr="00DF763B">
              <w:rPr>
                <w:noProof/>
                <w:lang w:val="ro-RO"/>
              </w:rPr>
              <w:t>0-0,15</w:t>
            </w:r>
          </w:p>
        </w:tc>
      </w:tr>
      <w:tr w:rsidR="002960DC" w:rsidRPr="00DF763B" w14:paraId="43DE9D1D" w14:textId="77777777" w:rsidTr="003F1082">
        <w:tc>
          <w:tcPr>
            <w:tcW w:w="2736" w:type="dxa"/>
          </w:tcPr>
          <w:p w14:paraId="6805652F" w14:textId="055BC3E8" w:rsidR="002960DC" w:rsidRPr="00DF763B" w:rsidRDefault="00FA5DA6" w:rsidP="00331AB0">
            <w:pPr>
              <w:contextualSpacing/>
              <w:rPr>
                <w:noProof/>
                <w:lang w:val="ro-RO"/>
              </w:rPr>
            </w:pPr>
            <w:r w:rsidRPr="00DF763B">
              <w:rPr>
                <w:noProof/>
                <w:lang w:val="ro-RO"/>
              </w:rPr>
              <w:t>Inhibitori</w:t>
            </w:r>
            <w:r w:rsidR="002960DC" w:rsidRPr="00DF763B">
              <w:rPr>
                <w:noProof/>
                <w:lang w:val="ro-RO"/>
              </w:rPr>
              <w:t xml:space="preserve"> (mixtură)</w:t>
            </w:r>
          </w:p>
        </w:tc>
        <w:tc>
          <w:tcPr>
            <w:tcW w:w="2472" w:type="dxa"/>
          </w:tcPr>
          <w:p w14:paraId="3207B04A" w14:textId="4541DA7E" w:rsidR="002960DC" w:rsidRPr="00DF763B" w:rsidRDefault="002960DC" w:rsidP="00331AB0">
            <w:pPr>
              <w:contextualSpacing/>
              <w:jc w:val="center"/>
              <w:rPr>
                <w:noProof/>
                <w:lang w:val="ro-RO"/>
              </w:rPr>
            </w:pPr>
            <w:r w:rsidRPr="00DF763B">
              <w:rPr>
                <w:noProof/>
                <w:lang w:val="ro-RO"/>
              </w:rPr>
              <w:t>-</w:t>
            </w:r>
          </w:p>
        </w:tc>
        <w:tc>
          <w:tcPr>
            <w:tcW w:w="3427" w:type="dxa"/>
          </w:tcPr>
          <w:p w14:paraId="6C02D628" w14:textId="0A67FF99" w:rsidR="002960DC" w:rsidRPr="00DF763B" w:rsidRDefault="002960DC" w:rsidP="00331AB0">
            <w:pPr>
              <w:contextualSpacing/>
              <w:rPr>
                <w:noProof/>
                <w:lang w:val="ro-RO"/>
              </w:rPr>
            </w:pPr>
            <w:r w:rsidRPr="00DF763B">
              <w:rPr>
                <w:noProof/>
                <w:lang w:val="ro-RO"/>
              </w:rPr>
              <w:t>0-0,4</w:t>
            </w:r>
          </w:p>
        </w:tc>
      </w:tr>
      <w:tr w:rsidR="002960DC" w:rsidRPr="00DF763B" w14:paraId="18FC3BD5" w14:textId="77777777" w:rsidTr="003F1082">
        <w:tc>
          <w:tcPr>
            <w:tcW w:w="2736" w:type="dxa"/>
          </w:tcPr>
          <w:p w14:paraId="60B15F6E" w14:textId="1F901BA5" w:rsidR="002960DC" w:rsidRPr="00DF763B" w:rsidRDefault="002960DC" w:rsidP="00331AB0">
            <w:pPr>
              <w:contextualSpacing/>
              <w:rPr>
                <w:noProof/>
                <w:lang w:val="ro-RO"/>
              </w:rPr>
            </w:pPr>
            <w:r w:rsidRPr="00DF763B">
              <w:rPr>
                <w:noProof/>
                <w:lang w:val="ro-RO"/>
              </w:rPr>
              <w:t>Acceleratori (mixtură)</w:t>
            </w:r>
          </w:p>
        </w:tc>
        <w:tc>
          <w:tcPr>
            <w:tcW w:w="2472" w:type="dxa"/>
          </w:tcPr>
          <w:p w14:paraId="0FA6F4E7" w14:textId="7681446E" w:rsidR="002960DC" w:rsidRPr="00DF763B" w:rsidRDefault="002960DC" w:rsidP="00331AB0">
            <w:pPr>
              <w:contextualSpacing/>
              <w:jc w:val="center"/>
              <w:rPr>
                <w:noProof/>
                <w:lang w:val="ro-RO"/>
              </w:rPr>
            </w:pPr>
            <w:r w:rsidRPr="00DF763B">
              <w:rPr>
                <w:noProof/>
                <w:lang w:val="ro-RO"/>
              </w:rPr>
              <w:t>-</w:t>
            </w:r>
          </w:p>
        </w:tc>
        <w:tc>
          <w:tcPr>
            <w:tcW w:w="3427" w:type="dxa"/>
          </w:tcPr>
          <w:p w14:paraId="130DF1A6" w14:textId="582B38B4" w:rsidR="002960DC" w:rsidRPr="00DF763B" w:rsidRDefault="002960DC" w:rsidP="00331AB0">
            <w:pPr>
              <w:contextualSpacing/>
              <w:rPr>
                <w:noProof/>
                <w:lang w:val="ro-RO"/>
              </w:rPr>
            </w:pPr>
            <w:r w:rsidRPr="00DF763B">
              <w:rPr>
                <w:noProof/>
                <w:lang w:val="ro-RO"/>
              </w:rPr>
              <w:t>0-0,2</w:t>
            </w:r>
          </w:p>
        </w:tc>
      </w:tr>
      <w:tr w:rsidR="002960DC" w:rsidRPr="00DF763B" w14:paraId="206AB81D" w14:textId="77777777" w:rsidTr="003F1082">
        <w:tc>
          <w:tcPr>
            <w:tcW w:w="2736" w:type="dxa"/>
          </w:tcPr>
          <w:p w14:paraId="7D23BF40" w14:textId="6C65F6B7" w:rsidR="002960DC" w:rsidRPr="00DF763B" w:rsidRDefault="00753C4E" w:rsidP="00331AB0">
            <w:pPr>
              <w:contextualSpacing/>
              <w:rPr>
                <w:noProof/>
                <w:lang w:val="ro-RO"/>
              </w:rPr>
            </w:pPr>
            <w:r w:rsidRPr="00DF763B">
              <w:rPr>
                <w:noProof/>
                <w:lang w:val="ro-RO"/>
              </w:rPr>
              <w:t>Rezistență</w:t>
            </w:r>
            <w:r w:rsidR="002960DC" w:rsidRPr="00DF763B">
              <w:rPr>
                <w:noProof/>
                <w:lang w:val="ro-RO"/>
              </w:rPr>
              <w:t xml:space="preserve"> la apă (mixtură)</w:t>
            </w:r>
          </w:p>
        </w:tc>
        <w:tc>
          <w:tcPr>
            <w:tcW w:w="2472" w:type="dxa"/>
          </w:tcPr>
          <w:p w14:paraId="5F6D0697" w14:textId="7EA60D61" w:rsidR="002960DC" w:rsidRPr="00DF763B" w:rsidRDefault="002960DC" w:rsidP="00331AB0">
            <w:pPr>
              <w:contextualSpacing/>
              <w:jc w:val="center"/>
              <w:rPr>
                <w:noProof/>
                <w:lang w:val="ro-RO"/>
              </w:rPr>
            </w:pPr>
            <w:r w:rsidRPr="00DF763B">
              <w:rPr>
                <w:noProof/>
                <w:lang w:val="ro-RO"/>
              </w:rPr>
              <w:t>-</w:t>
            </w:r>
          </w:p>
        </w:tc>
        <w:tc>
          <w:tcPr>
            <w:tcW w:w="3427" w:type="dxa"/>
          </w:tcPr>
          <w:p w14:paraId="74A2B0EF" w14:textId="435C309C" w:rsidR="002960DC" w:rsidRPr="00DF763B" w:rsidRDefault="002960DC" w:rsidP="00331AB0">
            <w:pPr>
              <w:contextualSpacing/>
              <w:rPr>
                <w:noProof/>
                <w:lang w:val="ro-RO"/>
              </w:rPr>
            </w:pPr>
            <w:r w:rsidRPr="00DF763B">
              <w:rPr>
                <w:noProof/>
                <w:lang w:val="ro-RO"/>
              </w:rPr>
              <w:t>0-0,25</w:t>
            </w:r>
          </w:p>
        </w:tc>
      </w:tr>
      <w:tr w:rsidR="002960DC" w:rsidRPr="00DF763B" w14:paraId="5D047C21" w14:textId="77777777" w:rsidTr="003F1082">
        <w:tc>
          <w:tcPr>
            <w:tcW w:w="2736" w:type="dxa"/>
          </w:tcPr>
          <w:p w14:paraId="35C61A56" w14:textId="101AEE89" w:rsidR="002960DC" w:rsidRPr="00DF763B" w:rsidRDefault="002960DC" w:rsidP="00331AB0">
            <w:pPr>
              <w:contextualSpacing/>
              <w:rPr>
                <w:noProof/>
                <w:lang w:val="ro-RO"/>
              </w:rPr>
            </w:pPr>
            <w:r w:rsidRPr="00DF763B">
              <w:rPr>
                <w:noProof/>
                <w:lang w:val="ro-RO"/>
              </w:rPr>
              <w:t>Cenușă zburătoare</w:t>
            </w:r>
          </w:p>
        </w:tc>
        <w:tc>
          <w:tcPr>
            <w:tcW w:w="2472" w:type="dxa"/>
          </w:tcPr>
          <w:p w14:paraId="0BED1742" w14:textId="743DAA80" w:rsidR="002960DC" w:rsidRPr="00DF763B" w:rsidRDefault="002960DC" w:rsidP="00331AB0">
            <w:pPr>
              <w:contextualSpacing/>
              <w:jc w:val="center"/>
              <w:rPr>
                <w:noProof/>
                <w:lang w:val="ro-RO"/>
              </w:rPr>
            </w:pPr>
            <w:r w:rsidRPr="00DF763B">
              <w:rPr>
                <w:noProof/>
                <w:lang w:val="ro-RO"/>
              </w:rPr>
              <w:t>931-322-8</w:t>
            </w:r>
          </w:p>
        </w:tc>
        <w:tc>
          <w:tcPr>
            <w:tcW w:w="3427" w:type="dxa"/>
          </w:tcPr>
          <w:p w14:paraId="21A1F36E" w14:textId="7CC2DB32" w:rsidR="002960DC" w:rsidRPr="00DF763B" w:rsidRDefault="002960DC" w:rsidP="00331AB0">
            <w:pPr>
              <w:contextualSpacing/>
              <w:rPr>
                <w:noProof/>
                <w:lang w:val="ro-RO"/>
              </w:rPr>
            </w:pPr>
            <w:r w:rsidRPr="00DF763B">
              <w:rPr>
                <w:noProof/>
                <w:lang w:val="ro-RO"/>
              </w:rPr>
              <w:t>0-8</w:t>
            </w:r>
          </w:p>
        </w:tc>
      </w:tr>
      <w:tr w:rsidR="002960DC" w:rsidRPr="00DF763B" w14:paraId="0E08DE27" w14:textId="77777777" w:rsidTr="003F1082">
        <w:tc>
          <w:tcPr>
            <w:tcW w:w="2736" w:type="dxa"/>
          </w:tcPr>
          <w:p w14:paraId="3AC834A4" w14:textId="2C774DB6" w:rsidR="002960DC" w:rsidRPr="00DF763B" w:rsidRDefault="002960DC" w:rsidP="00331AB0">
            <w:pPr>
              <w:contextualSpacing/>
              <w:rPr>
                <w:noProof/>
                <w:lang w:val="ro-RO"/>
              </w:rPr>
            </w:pPr>
            <w:r w:rsidRPr="00DF763B">
              <w:rPr>
                <w:noProof/>
                <w:lang w:val="ro-RO"/>
              </w:rPr>
              <w:t>Silice ultra</w:t>
            </w:r>
            <w:r w:rsidR="00FA5DA6" w:rsidRPr="00DF763B">
              <w:rPr>
                <w:noProof/>
                <w:lang w:val="ro-RO"/>
              </w:rPr>
              <w:t xml:space="preserve"> </w:t>
            </w:r>
            <w:r w:rsidRPr="00DF763B">
              <w:rPr>
                <w:noProof/>
                <w:lang w:val="ro-RO"/>
              </w:rPr>
              <w:t>fină</w:t>
            </w:r>
          </w:p>
        </w:tc>
        <w:tc>
          <w:tcPr>
            <w:tcW w:w="2472" w:type="dxa"/>
          </w:tcPr>
          <w:p w14:paraId="2D9849B3" w14:textId="629A2D0C" w:rsidR="002960DC" w:rsidRPr="00DF763B" w:rsidRDefault="002960DC" w:rsidP="00331AB0">
            <w:pPr>
              <w:contextualSpacing/>
              <w:jc w:val="center"/>
              <w:rPr>
                <w:noProof/>
                <w:lang w:val="ro-RO"/>
              </w:rPr>
            </w:pPr>
            <w:r w:rsidRPr="00DF763B">
              <w:rPr>
                <w:noProof/>
                <w:lang w:val="ro-RO"/>
              </w:rPr>
              <w:t>273-761-1</w:t>
            </w:r>
          </w:p>
        </w:tc>
        <w:tc>
          <w:tcPr>
            <w:tcW w:w="3427" w:type="dxa"/>
          </w:tcPr>
          <w:p w14:paraId="465034DD" w14:textId="4FBEFDB3" w:rsidR="002960DC" w:rsidRPr="00DF763B" w:rsidRDefault="002960DC" w:rsidP="00331AB0">
            <w:pPr>
              <w:contextualSpacing/>
              <w:rPr>
                <w:noProof/>
                <w:lang w:val="ro-RO"/>
              </w:rPr>
            </w:pPr>
            <w:r w:rsidRPr="00DF763B">
              <w:rPr>
                <w:noProof/>
                <w:lang w:val="ro-RO"/>
              </w:rPr>
              <w:t>0-3</w:t>
            </w:r>
          </w:p>
        </w:tc>
      </w:tr>
      <w:tr w:rsidR="002960DC" w:rsidRPr="004366B6" w14:paraId="43432E7F" w14:textId="77777777" w:rsidTr="003F1082">
        <w:tc>
          <w:tcPr>
            <w:tcW w:w="2736" w:type="dxa"/>
          </w:tcPr>
          <w:p w14:paraId="574238D3" w14:textId="035B9A74" w:rsidR="002960DC" w:rsidRPr="00DF763B" w:rsidRDefault="002960DC" w:rsidP="00331AB0">
            <w:pPr>
              <w:contextualSpacing/>
              <w:rPr>
                <w:noProof/>
                <w:lang w:val="ro-RO"/>
              </w:rPr>
            </w:pPr>
            <w:r w:rsidRPr="00DF763B">
              <w:rPr>
                <w:noProof/>
                <w:lang w:val="ro-RO"/>
              </w:rPr>
              <w:lastRenderedPageBreak/>
              <w:t>GGBS</w:t>
            </w:r>
          </w:p>
        </w:tc>
        <w:tc>
          <w:tcPr>
            <w:tcW w:w="2472" w:type="dxa"/>
          </w:tcPr>
          <w:p w14:paraId="228ADAFC" w14:textId="64040C6A" w:rsidR="002960DC" w:rsidRPr="00DF763B" w:rsidRDefault="002960DC" w:rsidP="00331AB0">
            <w:pPr>
              <w:contextualSpacing/>
              <w:jc w:val="center"/>
              <w:rPr>
                <w:noProof/>
                <w:lang w:val="ro-RO"/>
              </w:rPr>
            </w:pPr>
            <w:r w:rsidRPr="00DF763B">
              <w:rPr>
                <w:noProof/>
                <w:lang w:val="ro-RO"/>
              </w:rPr>
              <w:t>266-002-0</w:t>
            </w:r>
          </w:p>
        </w:tc>
        <w:tc>
          <w:tcPr>
            <w:tcW w:w="3427" w:type="dxa"/>
          </w:tcPr>
          <w:p w14:paraId="43FFB157" w14:textId="148C188F" w:rsidR="002960DC" w:rsidRPr="004366B6" w:rsidRDefault="002960DC" w:rsidP="00331AB0">
            <w:pPr>
              <w:contextualSpacing/>
              <w:rPr>
                <w:noProof/>
                <w:lang w:val="ro-RO"/>
              </w:rPr>
            </w:pPr>
            <w:r w:rsidRPr="00DF763B">
              <w:rPr>
                <w:noProof/>
                <w:lang w:val="ro-RO"/>
              </w:rPr>
              <w:t>0-6</w:t>
            </w:r>
          </w:p>
        </w:tc>
      </w:tr>
    </w:tbl>
    <w:p w14:paraId="28EB3798" w14:textId="77777777" w:rsidR="005B067F" w:rsidRPr="004366B6" w:rsidRDefault="005B067F" w:rsidP="00331AB0">
      <w:pPr>
        <w:spacing w:after="0" w:line="240" w:lineRule="auto"/>
        <w:contextualSpacing/>
        <w:rPr>
          <w:noProof/>
          <w:lang w:val="ro-RO"/>
        </w:rPr>
      </w:pPr>
    </w:p>
    <w:sectPr w:rsidR="005B067F" w:rsidRPr="004366B6" w:rsidSect="008377D7">
      <w:headerReference w:type="even" r:id="rId12"/>
      <w:headerReference w:type="default" r:id="rId13"/>
      <w:footerReference w:type="even" r:id="rId14"/>
      <w:footerReference w:type="default" r:id="rId15"/>
      <w:footerReference w:type="first" r:id="rId16"/>
      <w:type w:val="continuous"/>
      <w:pgSz w:w="11906" w:h="16838"/>
      <w:pgMar w:top="851" w:right="851" w:bottom="851" w:left="1701"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607D1" w14:textId="77777777" w:rsidR="00B253B1" w:rsidRDefault="00B253B1" w:rsidP="00BE0B4E">
      <w:pPr>
        <w:spacing w:after="0" w:line="240" w:lineRule="auto"/>
      </w:pPr>
      <w:r>
        <w:separator/>
      </w:r>
    </w:p>
  </w:endnote>
  <w:endnote w:type="continuationSeparator" w:id="0">
    <w:p w14:paraId="2EDD6CD3" w14:textId="77777777" w:rsidR="00B253B1" w:rsidRDefault="00B253B1" w:rsidP="00BE0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85E3" w14:textId="77777777" w:rsidR="004A6E9A" w:rsidRDefault="004A6E9A" w:rsidP="002B4C2C">
    <w:pPr>
      <w:pStyle w:val="ab"/>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t>3</w:t>
    </w:r>
    <w:r w:rsidRPr="00BE0B4E">
      <w:fldChar w:fldCharType="end"/>
    </w:r>
    <w:r>
      <w:t xml:space="preserve"> (</w:t>
    </w:r>
    <w:fldSimple w:instr=" NUMPAGES  \* Arabic  \* MERGEFORMAT ">
      <w:r>
        <w:t>3</w:t>
      </w:r>
    </w:fldSimple>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7D315" w14:textId="1DF428FE" w:rsidR="004A6E9A" w:rsidRPr="00624E45" w:rsidRDefault="004A6E9A" w:rsidP="002B4C2C">
    <w:pPr>
      <w:pStyle w:val="ab"/>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rsidR="00750E77" w:rsidRPr="00750E77">
      <w:rPr>
        <w:noProof/>
      </w:rPr>
      <w:t>4</w:t>
    </w:r>
    <w:r w:rsidRPr="00BE0B4E">
      <w:fldChar w:fldCharType="end"/>
    </w:r>
    <w:r>
      <w:t xml:space="preserve"> (</w:t>
    </w:r>
    <w:fldSimple w:instr=" NUMPAGES  \* Arabic  \* MERGEFORMAT ">
      <w:r w:rsidR="00750E77">
        <w:rPr>
          <w:noProof/>
        </w:rPr>
        <w:t>18</w:t>
      </w:r>
    </w:fldSimple>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FF04" w14:textId="77777777" w:rsidR="004A6E9A" w:rsidRDefault="004A6E9A" w:rsidP="00EC6F9B">
    <w:pPr>
      <w:pStyle w:val="ab"/>
      <w:spacing w:before="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C051E" w14:textId="77777777" w:rsidR="00B253B1" w:rsidRDefault="00B253B1" w:rsidP="00BE0B4E">
      <w:pPr>
        <w:spacing w:after="0" w:line="240" w:lineRule="auto"/>
      </w:pPr>
      <w:r>
        <w:separator/>
      </w:r>
    </w:p>
  </w:footnote>
  <w:footnote w:type="continuationSeparator" w:id="0">
    <w:p w14:paraId="42F43E44" w14:textId="77777777" w:rsidR="00B253B1" w:rsidRDefault="00B253B1" w:rsidP="00BE0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C972" w14:textId="77777777" w:rsidR="004A6E9A" w:rsidRDefault="004A6E9A" w:rsidP="002B4C2C">
    <w:pPr>
      <w:pStyle w:val="a9"/>
      <w:spacing w:after="600"/>
      <w:ind w:left="-964"/>
    </w:pPr>
    <w:r w:rsidRPr="001448DC">
      <w:rPr>
        <w:b/>
        <w:bCs/>
        <w:noProof/>
        <w:sz w:val="8"/>
        <w:szCs w:val="8"/>
        <w:lang w:val="en-US"/>
      </w:rPr>
      <w:drawing>
        <wp:inline distT="0" distB="0" distL="0" distR="0" wp14:anchorId="0F862279" wp14:editId="27E529AA">
          <wp:extent cx="720000" cy="388800"/>
          <wp:effectExtent l="0" t="0" r="4445" b="0"/>
          <wp:docPr id="50" name="Bildobjekt 5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objekt 5">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388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DF50" w14:textId="63FAC95C" w:rsidR="004A6E9A" w:rsidRDefault="004A6E9A" w:rsidP="00CA4F16">
    <w:pPr>
      <w:pStyle w:val="a9"/>
      <w:spacing w:after="600"/>
      <w:ind w:left="-6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8CF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9ECE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C78CA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A0015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00C351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2C6F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A9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78552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066D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88A30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1907886"/>
    <w:multiLevelType w:val="multilevel"/>
    <w:tmpl w:val="3CA636B4"/>
    <w:styleLink w:val="Diagramnumrering"/>
    <w:lvl w:ilvl="0">
      <w:start w:val="1"/>
      <w:numFmt w:val="decimal"/>
      <w:pStyle w:val="Diagram-rubrik"/>
      <w:suff w:val="space"/>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228E4D22"/>
    <w:multiLevelType w:val="hybridMultilevel"/>
    <w:tmpl w:val="4878911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00675B"/>
    <w:multiLevelType w:val="multilevel"/>
    <w:tmpl w:val="121065C0"/>
    <w:styleLink w:val="Rubriknumrering"/>
    <w:lvl w:ilvl="0">
      <w:start w:val="1"/>
      <w:numFmt w:val="decimal"/>
      <w:pStyle w:val="1"/>
      <w:lvlText w:val="%1."/>
      <w:lvlJc w:val="left"/>
      <w:pPr>
        <w:tabs>
          <w:tab w:val="num" w:pos="851"/>
        </w:tabs>
        <w:ind w:left="851" w:hanging="851"/>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1"/>
      <w:lvlText w:val="%1.%2.%3.%4"/>
      <w:lvlJc w:val="left"/>
      <w:pPr>
        <w:tabs>
          <w:tab w:val="num" w:pos="1134"/>
        </w:tabs>
        <w:ind w:left="1134" w:hanging="1134"/>
      </w:pPr>
      <w:rPr>
        <w:rFonts w:hint="default"/>
      </w:rPr>
    </w:lvl>
    <w:lvl w:ilvl="4">
      <w:start w:val="1"/>
      <w:numFmt w:val="decimal"/>
      <w:pStyle w:val="51"/>
      <w:lvlText w:val="%1.%2.%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59CD5902"/>
    <w:multiLevelType w:val="multilevel"/>
    <w:tmpl w:val="C0F2A2D4"/>
    <w:styleLink w:val="Tabellnumrering"/>
    <w:lvl w:ilvl="0">
      <w:start w:val="1"/>
      <w:numFmt w:val="decimal"/>
      <w:pStyle w:val="Tabell-rubrik"/>
      <w:suff w:val="space"/>
      <w:lvlText w:val="Tabell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16cid:durableId="1776559268">
    <w:abstractNumId w:val="10"/>
  </w:num>
  <w:num w:numId="2" w16cid:durableId="2045907041">
    <w:abstractNumId w:val="8"/>
  </w:num>
  <w:num w:numId="3" w16cid:durableId="413819454">
    <w:abstractNumId w:val="3"/>
  </w:num>
  <w:num w:numId="4" w16cid:durableId="205261744">
    <w:abstractNumId w:val="2"/>
  </w:num>
  <w:num w:numId="5" w16cid:durableId="1235747044">
    <w:abstractNumId w:val="1"/>
  </w:num>
  <w:num w:numId="6" w16cid:durableId="2043902043">
    <w:abstractNumId w:val="0"/>
  </w:num>
  <w:num w:numId="7" w16cid:durableId="1666129736">
    <w:abstractNumId w:val="9"/>
  </w:num>
  <w:num w:numId="8" w16cid:durableId="1316496406">
    <w:abstractNumId w:val="7"/>
  </w:num>
  <w:num w:numId="9" w16cid:durableId="1904831878">
    <w:abstractNumId w:val="6"/>
  </w:num>
  <w:num w:numId="10" w16cid:durableId="1239948282">
    <w:abstractNumId w:val="5"/>
  </w:num>
  <w:num w:numId="11" w16cid:durableId="1677726836">
    <w:abstractNumId w:val="4"/>
  </w:num>
  <w:num w:numId="12" w16cid:durableId="1223951879">
    <w:abstractNumId w:val="12"/>
  </w:num>
  <w:num w:numId="13" w16cid:durableId="1528636721">
    <w:abstractNumId w:val="13"/>
  </w:num>
  <w:num w:numId="14" w16cid:durableId="16849360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DF8"/>
    <w:rsid w:val="000107CD"/>
    <w:rsid w:val="000128AB"/>
    <w:rsid w:val="000143E4"/>
    <w:rsid w:val="00015153"/>
    <w:rsid w:val="00017718"/>
    <w:rsid w:val="00027900"/>
    <w:rsid w:val="00030927"/>
    <w:rsid w:val="000370C7"/>
    <w:rsid w:val="00040AC7"/>
    <w:rsid w:val="00056694"/>
    <w:rsid w:val="000569AE"/>
    <w:rsid w:val="00060CB1"/>
    <w:rsid w:val="0006559B"/>
    <w:rsid w:val="00074994"/>
    <w:rsid w:val="0008100F"/>
    <w:rsid w:val="00084286"/>
    <w:rsid w:val="0009388E"/>
    <w:rsid w:val="0009492A"/>
    <w:rsid w:val="00097C1C"/>
    <w:rsid w:val="000A1AA3"/>
    <w:rsid w:val="000A71F5"/>
    <w:rsid w:val="000A772F"/>
    <w:rsid w:val="000C283F"/>
    <w:rsid w:val="000C4E99"/>
    <w:rsid w:val="000C5C77"/>
    <w:rsid w:val="000C68AA"/>
    <w:rsid w:val="000D213B"/>
    <w:rsid w:val="000D36F1"/>
    <w:rsid w:val="000D4AA3"/>
    <w:rsid w:val="000D791F"/>
    <w:rsid w:val="000E0CF2"/>
    <w:rsid w:val="000E3684"/>
    <w:rsid w:val="000F320D"/>
    <w:rsid w:val="000F3E04"/>
    <w:rsid w:val="000F5C6F"/>
    <w:rsid w:val="000F7C9A"/>
    <w:rsid w:val="001067DB"/>
    <w:rsid w:val="00107F06"/>
    <w:rsid w:val="0011459C"/>
    <w:rsid w:val="00117465"/>
    <w:rsid w:val="00125C50"/>
    <w:rsid w:val="001448DC"/>
    <w:rsid w:val="00144AA6"/>
    <w:rsid w:val="00145EDB"/>
    <w:rsid w:val="00146E52"/>
    <w:rsid w:val="001629BB"/>
    <w:rsid w:val="00163EB1"/>
    <w:rsid w:val="001666D3"/>
    <w:rsid w:val="00170E79"/>
    <w:rsid w:val="0017329C"/>
    <w:rsid w:val="00173A2C"/>
    <w:rsid w:val="00177DF8"/>
    <w:rsid w:val="001827E7"/>
    <w:rsid w:val="001837D6"/>
    <w:rsid w:val="00184F4A"/>
    <w:rsid w:val="001923D5"/>
    <w:rsid w:val="001953A6"/>
    <w:rsid w:val="001A1B69"/>
    <w:rsid w:val="001A421F"/>
    <w:rsid w:val="001B2D4F"/>
    <w:rsid w:val="001B53D5"/>
    <w:rsid w:val="001B55AE"/>
    <w:rsid w:val="001B62F3"/>
    <w:rsid w:val="001C3DF7"/>
    <w:rsid w:val="001C6770"/>
    <w:rsid w:val="001D05EF"/>
    <w:rsid w:val="001D33F2"/>
    <w:rsid w:val="001D64D0"/>
    <w:rsid w:val="001E267E"/>
    <w:rsid w:val="001E2694"/>
    <w:rsid w:val="002021E1"/>
    <w:rsid w:val="002072A7"/>
    <w:rsid w:val="0021627C"/>
    <w:rsid w:val="00221F86"/>
    <w:rsid w:val="00222B45"/>
    <w:rsid w:val="00223A63"/>
    <w:rsid w:val="0022629A"/>
    <w:rsid w:val="00230E2A"/>
    <w:rsid w:val="00232176"/>
    <w:rsid w:val="0023235D"/>
    <w:rsid w:val="002457FD"/>
    <w:rsid w:val="00245A6E"/>
    <w:rsid w:val="00246859"/>
    <w:rsid w:val="00250F02"/>
    <w:rsid w:val="00251EA1"/>
    <w:rsid w:val="00253CB1"/>
    <w:rsid w:val="00256645"/>
    <w:rsid w:val="00263034"/>
    <w:rsid w:val="0026312A"/>
    <w:rsid w:val="00263765"/>
    <w:rsid w:val="002828B7"/>
    <w:rsid w:val="00284622"/>
    <w:rsid w:val="002857BA"/>
    <w:rsid w:val="00287ADB"/>
    <w:rsid w:val="00294F96"/>
    <w:rsid w:val="00295502"/>
    <w:rsid w:val="002960DC"/>
    <w:rsid w:val="002A27FA"/>
    <w:rsid w:val="002B2D35"/>
    <w:rsid w:val="002B4C2C"/>
    <w:rsid w:val="002C487F"/>
    <w:rsid w:val="002C5653"/>
    <w:rsid w:val="002C6978"/>
    <w:rsid w:val="002D367E"/>
    <w:rsid w:val="002D5536"/>
    <w:rsid w:val="002D5B02"/>
    <w:rsid w:val="002E10CB"/>
    <w:rsid w:val="002E1EBF"/>
    <w:rsid w:val="002E7325"/>
    <w:rsid w:val="002F35EC"/>
    <w:rsid w:val="002F4F07"/>
    <w:rsid w:val="002F555C"/>
    <w:rsid w:val="002F59FB"/>
    <w:rsid w:val="002F7F95"/>
    <w:rsid w:val="0030002A"/>
    <w:rsid w:val="003064AE"/>
    <w:rsid w:val="00307433"/>
    <w:rsid w:val="003122B9"/>
    <w:rsid w:val="00312447"/>
    <w:rsid w:val="003127F9"/>
    <w:rsid w:val="0032441B"/>
    <w:rsid w:val="00325CBA"/>
    <w:rsid w:val="00325D79"/>
    <w:rsid w:val="00331AB0"/>
    <w:rsid w:val="00333A41"/>
    <w:rsid w:val="0033565D"/>
    <w:rsid w:val="003368E1"/>
    <w:rsid w:val="00337780"/>
    <w:rsid w:val="00340B90"/>
    <w:rsid w:val="00340EF0"/>
    <w:rsid w:val="003414D0"/>
    <w:rsid w:val="0034192D"/>
    <w:rsid w:val="00343ECA"/>
    <w:rsid w:val="003454AC"/>
    <w:rsid w:val="00346580"/>
    <w:rsid w:val="0034735D"/>
    <w:rsid w:val="003502E6"/>
    <w:rsid w:val="0035635C"/>
    <w:rsid w:val="00377F44"/>
    <w:rsid w:val="00380092"/>
    <w:rsid w:val="003930BE"/>
    <w:rsid w:val="00396DE1"/>
    <w:rsid w:val="003A78AB"/>
    <w:rsid w:val="003B042A"/>
    <w:rsid w:val="003B4208"/>
    <w:rsid w:val="003B56FC"/>
    <w:rsid w:val="003C0774"/>
    <w:rsid w:val="003C1C77"/>
    <w:rsid w:val="003C292B"/>
    <w:rsid w:val="003C78FF"/>
    <w:rsid w:val="003C7BE6"/>
    <w:rsid w:val="003D0044"/>
    <w:rsid w:val="003D0B21"/>
    <w:rsid w:val="003D0F04"/>
    <w:rsid w:val="003D1208"/>
    <w:rsid w:val="003E0364"/>
    <w:rsid w:val="003E261B"/>
    <w:rsid w:val="003E287E"/>
    <w:rsid w:val="003E4918"/>
    <w:rsid w:val="003F1082"/>
    <w:rsid w:val="003F357D"/>
    <w:rsid w:val="003F4063"/>
    <w:rsid w:val="004038AF"/>
    <w:rsid w:val="004048B3"/>
    <w:rsid w:val="00412952"/>
    <w:rsid w:val="00416133"/>
    <w:rsid w:val="004222B2"/>
    <w:rsid w:val="00423282"/>
    <w:rsid w:val="00423DD2"/>
    <w:rsid w:val="00426EAA"/>
    <w:rsid w:val="00432EC9"/>
    <w:rsid w:val="00433A17"/>
    <w:rsid w:val="00433EFA"/>
    <w:rsid w:val="004366B6"/>
    <w:rsid w:val="0044282F"/>
    <w:rsid w:val="004539D1"/>
    <w:rsid w:val="00454CA1"/>
    <w:rsid w:val="00461ED0"/>
    <w:rsid w:val="00464E47"/>
    <w:rsid w:val="00467684"/>
    <w:rsid w:val="0047415F"/>
    <w:rsid w:val="00481EF0"/>
    <w:rsid w:val="004860EE"/>
    <w:rsid w:val="00494613"/>
    <w:rsid w:val="00495B47"/>
    <w:rsid w:val="004A2882"/>
    <w:rsid w:val="004A674C"/>
    <w:rsid w:val="004A6E9A"/>
    <w:rsid w:val="004B028B"/>
    <w:rsid w:val="004B11B0"/>
    <w:rsid w:val="004B405D"/>
    <w:rsid w:val="004B473E"/>
    <w:rsid w:val="004B4B0C"/>
    <w:rsid w:val="004B643F"/>
    <w:rsid w:val="004B7C4A"/>
    <w:rsid w:val="004C0AD1"/>
    <w:rsid w:val="004C1C1F"/>
    <w:rsid w:val="004C47AC"/>
    <w:rsid w:val="004C5CC2"/>
    <w:rsid w:val="004D05B1"/>
    <w:rsid w:val="004D552A"/>
    <w:rsid w:val="004E15DC"/>
    <w:rsid w:val="004E47BB"/>
    <w:rsid w:val="004E58A6"/>
    <w:rsid w:val="004E68C1"/>
    <w:rsid w:val="004F2035"/>
    <w:rsid w:val="004F7665"/>
    <w:rsid w:val="004F7910"/>
    <w:rsid w:val="0050128D"/>
    <w:rsid w:val="005048AC"/>
    <w:rsid w:val="00505C54"/>
    <w:rsid w:val="005067F8"/>
    <w:rsid w:val="00511D52"/>
    <w:rsid w:val="0051343B"/>
    <w:rsid w:val="00521C5C"/>
    <w:rsid w:val="00523F60"/>
    <w:rsid w:val="005267C9"/>
    <w:rsid w:val="0052681F"/>
    <w:rsid w:val="00532C98"/>
    <w:rsid w:val="00537312"/>
    <w:rsid w:val="0054368D"/>
    <w:rsid w:val="00547FAF"/>
    <w:rsid w:val="00553A64"/>
    <w:rsid w:val="00554624"/>
    <w:rsid w:val="00554B6F"/>
    <w:rsid w:val="005568C7"/>
    <w:rsid w:val="00571969"/>
    <w:rsid w:val="00574811"/>
    <w:rsid w:val="00587FE4"/>
    <w:rsid w:val="005906A6"/>
    <w:rsid w:val="00591BC4"/>
    <w:rsid w:val="00591D84"/>
    <w:rsid w:val="00591F16"/>
    <w:rsid w:val="00596B3C"/>
    <w:rsid w:val="005979CD"/>
    <w:rsid w:val="005A1FA7"/>
    <w:rsid w:val="005A2266"/>
    <w:rsid w:val="005A32ED"/>
    <w:rsid w:val="005A4A1E"/>
    <w:rsid w:val="005B067F"/>
    <w:rsid w:val="005B2878"/>
    <w:rsid w:val="005C153A"/>
    <w:rsid w:val="005C392A"/>
    <w:rsid w:val="005D52FC"/>
    <w:rsid w:val="005D628D"/>
    <w:rsid w:val="005E2688"/>
    <w:rsid w:val="005E3C21"/>
    <w:rsid w:val="005F047D"/>
    <w:rsid w:val="005F2A57"/>
    <w:rsid w:val="005F2C1A"/>
    <w:rsid w:val="005F36A0"/>
    <w:rsid w:val="005F416C"/>
    <w:rsid w:val="005F5861"/>
    <w:rsid w:val="00600B95"/>
    <w:rsid w:val="00600D83"/>
    <w:rsid w:val="006021B0"/>
    <w:rsid w:val="00611D52"/>
    <w:rsid w:val="00613724"/>
    <w:rsid w:val="00615DDC"/>
    <w:rsid w:val="00622133"/>
    <w:rsid w:val="00624E45"/>
    <w:rsid w:val="00625FBD"/>
    <w:rsid w:val="00626717"/>
    <w:rsid w:val="00626A77"/>
    <w:rsid w:val="00627F41"/>
    <w:rsid w:val="0063044B"/>
    <w:rsid w:val="00630468"/>
    <w:rsid w:val="00630BA7"/>
    <w:rsid w:val="006321C9"/>
    <w:rsid w:val="006324B6"/>
    <w:rsid w:val="0064065E"/>
    <w:rsid w:val="00642E51"/>
    <w:rsid w:val="00644203"/>
    <w:rsid w:val="00654978"/>
    <w:rsid w:val="00664252"/>
    <w:rsid w:val="006715F3"/>
    <w:rsid w:val="00680C6C"/>
    <w:rsid w:val="006918CE"/>
    <w:rsid w:val="00691C11"/>
    <w:rsid w:val="00694942"/>
    <w:rsid w:val="00695C9D"/>
    <w:rsid w:val="006A593B"/>
    <w:rsid w:val="006A6847"/>
    <w:rsid w:val="006B1F91"/>
    <w:rsid w:val="006C6D5E"/>
    <w:rsid w:val="006D4BB4"/>
    <w:rsid w:val="006D52A2"/>
    <w:rsid w:val="006E36AF"/>
    <w:rsid w:val="006E6504"/>
    <w:rsid w:val="006E7779"/>
    <w:rsid w:val="006F24E0"/>
    <w:rsid w:val="006F3380"/>
    <w:rsid w:val="00700F50"/>
    <w:rsid w:val="007076B3"/>
    <w:rsid w:val="007131B1"/>
    <w:rsid w:val="00715B5A"/>
    <w:rsid w:val="00716CC6"/>
    <w:rsid w:val="007202B6"/>
    <w:rsid w:val="00724E44"/>
    <w:rsid w:val="00726BD6"/>
    <w:rsid w:val="00727BEB"/>
    <w:rsid w:val="00735605"/>
    <w:rsid w:val="00741593"/>
    <w:rsid w:val="00750905"/>
    <w:rsid w:val="00750E77"/>
    <w:rsid w:val="0075109B"/>
    <w:rsid w:val="00751717"/>
    <w:rsid w:val="00753C4E"/>
    <w:rsid w:val="00753FE5"/>
    <w:rsid w:val="00755192"/>
    <w:rsid w:val="007554CE"/>
    <w:rsid w:val="00762EDE"/>
    <w:rsid w:val="007636F8"/>
    <w:rsid w:val="00766CE7"/>
    <w:rsid w:val="00773834"/>
    <w:rsid w:val="00777BBC"/>
    <w:rsid w:val="007800A6"/>
    <w:rsid w:val="0078287B"/>
    <w:rsid w:val="0078307E"/>
    <w:rsid w:val="00786DEB"/>
    <w:rsid w:val="00787519"/>
    <w:rsid w:val="00793482"/>
    <w:rsid w:val="00794EAB"/>
    <w:rsid w:val="007970E5"/>
    <w:rsid w:val="00797434"/>
    <w:rsid w:val="007A1801"/>
    <w:rsid w:val="007A7CF4"/>
    <w:rsid w:val="007B1D21"/>
    <w:rsid w:val="007B6538"/>
    <w:rsid w:val="007C60B1"/>
    <w:rsid w:val="007C7B7C"/>
    <w:rsid w:val="007D517B"/>
    <w:rsid w:val="007D7669"/>
    <w:rsid w:val="007F2D69"/>
    <w:rsid w:val="007F35DE"/>
    <w:rsid w:val="007F639A"/>
    <w:rsid w:val="0080393D"/>
    <w:rsid w:val="00805700"/>
    <w:rsid w:val="00805AFC"/>
    <w:rsid w:val="008145FA"/>
    <w:rsid w:val="00816CB8"/>
    <w:rsid w:val="008228A0"/>
    <w:rsid w:val="00824A5F"/>
    <w:rsid w:val="00827C05"/>
    <w:rsid w:val="008302B3"/>
    <w:rsid w:val="00831B18"/>
    <w:rsid w:val="008338AD"/>
    <w:rsid w:val="00834A84"/>
    <w:rsid w:val="0083514A"/>
    <w:rsid w:val="00837164"/>
    <w:rsid w:val="008374EB"/>
    <w:rsid w:val="008377D7"/>
    <w:rsid w:val="00837F93"/>
    <w:rsid w:val="00843F5C"/>
    <w:rsid w:val="00847C2B"/>
    <w:rsid w:val="00860B71"/>
    <w:rsid w:val="0086161A"/>
    <w:rsid w:val="008621EE"/>
    <w:rsid w:val="008679B7"/>
    <w:rsid w:val="00881A90"/>
    <w:rsid w:val="008932BC"/>
    <w:rsid w:val="008934DB"/>
    <w:rsid w:val="00897051"/>
    <w:rsid w:val="008A0AE5"/>
    <w:rsid w:val="008A3AFD"/>
    <w:rsid w:val="008A63A3"/>
    <w:rsid w:val="008B6663"/>
    <w:rsid w:val="008B6911"/>
    <w:rsid w:val="008C1B48"/>
    <w:rsid w:val="008C5A40"/>
    <w:rsid w:val="008C7FE6"/>
    <w:rsid w:val="008D0852"/>
    <w:rsid w:val="008D358D"/>
    <w:rsid w:val="008D434F"/>
    <w:rsid w:val="008E397E"/>
    <w:rsid w:val="008E659E"/>
    <w:rsid w:val="008E7348"/>
    <w:rsid w:val="008F2501"/>
    <w:rsid w:val="008F392B"/>
    <w:rsid w:val="0090006D"/>
    <w:rsid w:val="00901318"/>
    <w:rsid w:val="00910291"/>
    <w:rsid w:val="0091344A"/>
    <w:rsid w:val="00914511"/>
    <w:rsid w:val="009177AD"/>
    <w:rsid w:val="00917D9C"/>
    <w:rsid w:val="009217EF"/>
    <w:rsid w:val="00922281"/>
    <w:rsid w:val="00923C45"/>
    <w:rsid w:val="00924A0B"/>
    <w:rsid w:val="00925967"/>
    <w:rsid w:val="009341D3"/>
    <w:rsid w:val="00934F3F"/>
    <w:rsid w:val="00941268"/>
    <w:rsid w:val="009450E1"/>
    <w:rsid w:val="00946A9C"/>
    <w:rsid w:val="00947DAD"/>
    <w:rsid w:val="00954AAD"/>
    <w:rsid w:val="00955716"/>
    <w:rsid w:val="009573DD"/>
    <w:rsid w:val="00961EE0"/>
    <w:rsid w:val="009655C5"/>
    <w:rsid w:val="00967C76"/>
    <w:rsid w:val="0097381B"/>
    <w:rsid w:val="0097536D"/>
    <w:rsid w:val="009837DB"/>
    <w:rsid w:val="009872B0"/>
    <w:rsid w:val="009902DB"/>
    <w:rsid w:val="00990435"/>
    <w:rsid w:val="00993581"/>
    <w:rsid w:val="00993DE2"/>
    <w:rsid w:val="009B0002"/>
    <w:rsid w:val="009C4ACB"/>
    <w:rsid w:val="009C759E"/>
    <w:rsid w:val="009D28FB"/>
    <w:rsid w:val="009D2BA2"/>
    <w:rsid w:val="009D39C4"/>
    <w:rsid w:val="009E0D40"/>
    <w:rsid w:val="009E2457"/>
    <w:rsid w:val="009E2632"/>
    <w:rsid w:val="009F0DFF"/>
    <w:rsid w:val="009F4E44"/>
    <w:rsid w:val="009F52BA"/>
    <w:rsid w:val="00A020B8"/>
    <w:rsid w:val="00A02B5C"/>
    <w:rsid w:val="00A0670E"/>
    <w:rsid w:val="00A11C37"/>
    <w:rsid w:val="00A14D44"/>
    <w:rsid w:val="00A17A74"/>
    <w:rsid w:val="00A21E06"/>
    <w:rsid w:val="00A358FC"/>
    <w:rsid w:val="00A3643F"/>
    <w:rsid w:val="00A533D1"/>
    <w:rsid w:val="00A56212"/>
    <w:rsid w:val="00A6349D"/>
    <w:rsid w:val="00A678FC"/>
    <w:rsid w:val="00A71BF5"/>
    <w:rsid w:val="00A727CC"/>
    <w:rsid w:val="00A73397"/>
    <w:rsid w:val="00A740D0"/>
    <w:rsid w:val="00A74C1C"/>
    <w:rsid w:val="00A76BA3"/>
    <w:rsid w:val="00A77F95"/>
    <w:rsid w:val="00A81297"/>
    <w:rsid w:val="00A83328"/>
    <w:rsid w:val="00A845BA"/>
    <w:rsid w:val="00A909A5"/>
    <w:rsid w:val="00A92512"/>
    <w:rsid w:val="00A929AF"/>
    <w:rsid w:val="00A94BEE"/>
    <w:rsid w:val="00AA2CCB"/>
    <w:rsid w:val="00AA3E0C"/>
    <w:rsid w:val="00AA4214"/>
    <w:rsid w:val="00AA4912"/>
    <w:rsid w:val="00AA5210"/>
    <w:rsid w:val="00AA5622"/>
    <w:rsid w:val="00AA5F0F"/>
    <w:rsid w:val="00AB7A6C"/>
    <w:rsid w:val="00AC1D8E"/>
    <w:rsid w:val="00AC55DF"/>
    <w:rsid w:val="00AC5C86"/>
    <w:rsid w:val="00AD452C"/>
    <w:rsid w:val="00AE0961"/>
    <w:rsid w:val="00AE4048"/>
    <w:rsid w:val="00AE7966"/>
    <w:rsid w:val="00AF29D9"/>
    <w:rsid w:val="00AF2BB4"/>
    <w:rsid w:val="00AF31FA"/>
    <w:rsid w:val="00AF497E"/>
    <w:rsid w:val="00AF563E"/>
    <w:rsid w:val="00AF568D"/>
    <w:rsid w:val="00AF5DB9"/>
    <w:rsid w:val="00B00A72"/>
    <w:rsid w:val="00B03D2C"/>
    <w:rsid w:val="00B040A3"/>
    <w:rsid w:val="00B0671C"/>
    <w:rsid w:val="00B15785"/>
    <w:rsid w:val="00B21315"/>
    <w:rsid w:val="00B216F3"/>
    <w:rsid w:val="00B253B1"/>
    <w:rsid w:val="00B27672"/>
    <w:rsid w:val="00B31B74"/>
    <w:rsid w:val="00B34109"/>
    <w:rsid w:val="00B412A7"/>
    <w:rsid w:val="00B477E4"/>
    <w:rsid w:val="00B5073E"/>
    <w:rsid w:val="00B6212A"/>
    <w:rsid w:val="00B64988"/>
    <w:rsid w:val="00B66650"/>
    <w:rsid w:val="00B6757B"/>
    <w:rsid w:val="00B7202C"/>
    <w:rsid w:val="00B772E0"/>
    <w:rsid w:val="00B81C14"/>
    <w:rsid w:val="00B90B05"/>
    <w:rsid w:val="00B91E70"/>
    <w:rsid w:val="00B91F3A"/>
    <w:rsid w:val="00B9240F"/>
    <w:rsid w:val="00B945AC"/>
    <w:rsid w:val="00B946DE"/>
    <w:rsid w:val="00BA107D"/>
    <w:rsid w:val="00BA786A"/>
    <w:rsid w:val="00BB0E34"/>
    <w:rsid w:val="00BB3869"/>
    <w:rsid w:val="00BB405A"/>
    <w:rsid w:val="00BC54B2"/>
    <w:rsid w:val="00BC7CCA"/>
    <w:rsid w:val="00BD1296"/>
    <w:rsid w:val="00BD3F5E"/>
    <w:rsid w:val="00BE0B4E"/>
    <w:rsid w:val="00BE360C"/>
    <w:rsid w:val="00BF1945"/>
    <w:rsid w:val="00BF3777"/>
    <w:rsid w:val="00BF3CA8"/>
    <w:rsid w:val="00BF46D2"/>
    <w:rsid w:val="00BF56D8"/>
    <w:rsid w:val="00C07419"/>
    <w:rsid w:val="00C112F8"/>
    <w:rsid w:val="00C120FF"/>
    <w:rsid w:val="00C12B69"/>
    <w:rsid w:val="00C17225"/>
    <w:rsid w:val="00C228B9"/>
    <w:rsid w:val="00C23A19"/>
    <w:rsid w:val="00C31E43"/>
    <w:rsid w:val="00C32BA6"/>
    <w:rsid w:val="00C3430F"/>
    <w:rsid w:val="00C34BF4"/>
    <w:rsid w:val="00C42E8D"/>
    <w:rsid w:val="00C63C21"/>
    <w:rsid w:val="00C647DB"/>
    <w:rsid w:val="00C67748"/>
    <w:rsid w:val="00C719B7"/>
    <w:rsid w:val="00C7551B"/>
    <w:rsid w:val="00C77B50"/>
    <w:rsid w:val="00C80296"/>
    <w:rsid w:val="00C83FFD"/>
    <w:rsid w:val="00C85B1B"/>
    <w:rsid w:val="00C85E4D"/>
    <w:rsid w:val="00C94639"/>
    <w:rsid w:val="00CA1319"/>
    <w:rsid w:val="00CA2BC5"/>
    <w:rsid w:val="00CA3E21"/>
    <w:rsid w:val="00CA4F16"/>
    <w:rsid w:val="00CB0115"/>
    <w:rsid w:val="00CB123D"/>
    <w:rsid w:val="00CB375C"/>
    <w:rsid w:val="00CC68C6"/>
    <w:rsid w:val="00CC6B1D"/>
    <w:rsid w:val="00CD02A2"/>
    <w:rsid w:val="00CD7913"/>
    <w:rsid w:val="00CD7C04"/>
    <w:rsid w:val="00CE255D"/>
    <w:rsid w:val="00CE25B0"/>
    <w:rsid w:val="00CE5637"/>
    <w:rsid w:val="00D01CFF"/>
    <w:rsid w:val="00D025B5"/>
    <w:rsid w:val="00D04677"/>
    <w:rsid w:val="00D05209"/>
    <w:rsid w:val="00D0780E"/>
    <w:rsid w:val="00D13191"/>
    <w:rsid w:val="00D1692C"/>
    <w:rsid w:val="00D16EF1"/>
    <w:rsid w:val="00D17C2F"/>
    <w:rsid w:val="00D30334"/>
    <w:rsid w:val="00D347F5"/>
    <w:rsid w:val="00D3589B"/>
    <w:rsid w:val="00D365D7"/>
    <w:rsid w:val="00D405E8"/>
    <w:rsid w:val="00D43DB6"/>
    <w:rsid w:val="00D4473C"/>
    <w:rsid w:val="00D5259C"/>
    <w:rsid w:val="00D5733A"/>
    <w:rsid w:val="00D57E1B"/>
    <w:rsid w:val="00D6203D"/>
    <w:rsid w:val="00D70E42"/>
    <w:rsid w:val="00D72EBD"/>
    <w:rsid w:val="00D77D24"/>
    <w:rsid w:val="00D81936"/>
    <w:rsid w:val="00D83083"/>
    <w:rsid w:val="00D84005"/>
    <w:rsid w:val="00D90191"/>
    <w:rsid w:val="00D90DB0"/>
    <w:rsid w:val="00D918BF"/>
    <w:rsid w:val="00D934EA"/>
    <w:rsid w:val="00D93F38"/>
    <w:rsid w:val="00D97563"/>
    <w:rsid w:val="00DA331C"/>
    <w:rsid w:val="00DA3BDC"/>
    <w:rsid w:val="00DA5D9A"/>
    <w:rsid w:val="00DA6967"/>
    <w:rsid w:val="00DA7AAA"/>
    <w:rsid w:val="00DB06D8"/>
    <w:rsid w:val="00DB7601"/>
    <w:rsid w:val="00DC024F"/>
    <w:rsid w:val="00DC66BD"/>
    <w:rsid w:val="00DD02C2"/>
    <w:rsid w:val="00DD15A3"/>
    <w:rsid w:val="00DD399B"/>
    <w:rsid w:val="00DE23EC"/>
    <w:rsid w:val="00DE3C7F"/>
    <w:rsid w:val="00DE45E0"/>
    <w:rsid w:val="00DF04A7"/>
    <w:rsid w:val="00DF2506"/>
    <w:rsid w:val="00DF31E5"/>
    <w:rsid w:val="00DF55F6"/>
    <w:rsid w:val="00DF763B"/>
    <w:rsid w:val="00DF77EC"/>
    <w:rsid w:val="00E00EE9"/>
    <w:rsid w:val="00E02572"/>
    <w:rsid w:val="00E20B23"/>
    <w:rsid w:val="00E3194D"/>
    <w:rsid w:val="00E36E93"/>
    <w:rsid w:val="00E3746C"/>
    <w:rsid w:val="00E40BDB"/>
    <w:rsid w:val="00E41958"/>
    <w:rsid w:val="00E46991"/>
    <w:rsid w:val="00E46CED"/>
    <w:rsid w:val="00E50717"/>
    <w:rsid w:val="00E51857"/>
    <w:rsid w:val="00E5214A"/>
    <w:rsid w:val="00E62C71"/>
    <w:rsid w:val="00E63627"/>
    <w:rsid w:val="00E71C69"/>
    <w:rsid w:val="00E83992"/>
    <w:rsid w:val="00E847F9"/>
    <w:rsid w:val="00E86EA6"/>
    <w:rsid w:val="00E871F1"/>
    <w:rsid w:val="00E96E5A"/>
    <w:rsid w:val="00EA0D20"/>
    <w:rsid w:val="00EA317D"/>
    <w:rsid w:val="00EA3DB3"/>
    <w:rsid w:val="00EA3DE5"/>
    <w:rsid w:val="00EA7FF6"/>
    <w:rsid w:val="00EB7E57"/>
    <w:rsid w:val="00EC364D"/>
    <w:rsid w:val="00EC3E3D"/>
    <w:rsid w:val="00EC6F9B"/>
    <w:rsid w:val="00ED2F09"/>
    <w:rsid w:val="00ED631B"/>
    <w:rsid w:val="00EE397C"/>
    <w:rsid w:val="00F01CB5"/>
    <w:rsid w:val="00F06987"/>
    <w:rsid w:val="00F10FC1"/>
    <w:rsid w:val="00F11B90"/>
    <w:rsid w:val="00F24107"/>
    <w:rsid w:val="00F26CC6"/>
    <w:rsid w:val="00F27021"/>
    <w:rsid w:val="00F27613"/>
    <w:rsid w:val="00F30F52"/>
    <w:rsid w:val="00F325EF"/>
    <w:rsid w:val="00F331DD"/>
    <w:rsid w:val="00F4085D"/>
    <w:rsid w:val="00F44A1D"/>
    <w:rsid w:val="00F44BB5"/>
    <w:rsid w:val="00F47657"/>
    <w:rsid w:val="00F537E3"/>
    <w:rsid w:val="00F57E0B"/>
    <w:rsid w:val="00F57F99"/>
    <w:rsid w:val="00F62E00"/>
    <w:rsid w:val="00F73CCC"/>
    <w:rsid w:val="00F77333"/>
    <w:rsid w:val="00F80357"/>
    <w:rsid w:val="00F80506"/>
    <w:rsid w:val="00F83632"/>
    <w:rsid w:val="00F96EF0"/>
    <w:rsid w:val="00FA43B2"/>
    <w:rsid w:val="00FA5DA6"/>
    <w:rsid w:val="00FB0DCC"/>
    <w:rsid w:val="00FB29FD"/>
    <w:rsid w:val="00FB2D19"/>
    <w:rsid w:val="00FC0EB8"/>
    <w:rsid w:val="00FC73F0"/>
    <w:rsid w:val="00FD5489"/>
    <w:rsid w:val="00FF0091"/>
    <w:rsid w:val="00FF24F6"/>
    <w:rsid w:val="00FF55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84E9E7"/>
  <w15:chartTrackingRefBased/>
  <w15:docId w15:val="{E0574534-5B3C-4207-99BD-D259D404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74994"/>
    <w:rPr>
      <w:lang w:val="sv-SE"/>
    </w:rPr>
  </w:style>
  <w:style w:type="paragraph" w:styleId="1">
    <w:name w:val="heading 1"/>
    <w:basedOn w:val="a1"/>
    <w:next w:val="a1"/>
    <w:link w:val="10"/>
    <w:uiPriority w:val="9"/>
    <w:qFormat/>
    <w:rsid w:val="002D367E"/>
    <w:pPr>
      <w:keepNext/>
      <w:keepLines/>
      <w:numPr>
        <w:numId w:val="12"/>
      </w:numPr>
      <w:spacing w:before="360" w:after="40" w:line="283" w:lineRule="auto"/>
      <w:outlineLvl w:val="0"/>
    </w:pPr>
    <w:rPr>
      <w:rFonts w:asciiTheme="majorHAnsi" w:eastAsiaTheme="majorEastAsia" w:hAnsiTheme="majorHAnsi" w:cstheme="majorBidi"/>
      <w:b/>
      <w:sz w:val="34"/>
      <w:szCs w:val="32"/>
    </w:rPr>
  </w:style>
  <w:style w:type="paragraph" w:styleId="21">
    <w:name w:val="heading 2"/>
    <w:basedOn w:val="a1"/>
    <w:next w:val="a1"/>
    <w:link w:val="22"/>
    <w:uiPriority w:val="9"/>
    <w:unhideWhenUsed/>
    <w:qFormat/>
    <w:rsid w:val="002D367E"/>
    <w:pPr>
      <w:keepNext/>
      <w:keepLines/>
      <w:numPr>
        <w:ilvl w:val="1"/>
        <w:numId w:val="12"/>
      </w:numPr>
      <w:spacing w:before="300" w:after="80" w:line="264" w:lineRule="auto"/>
      <w:outlineLvl w:val="1"/>
    </w:pPr>
    <w:rPr>
      <w:rFonts w:asciiTheme="majorHAnsi" w:eastAsiaTheme="majorEastAsia" w:hAnsiTheme="majorHAnsi" w:cstheme="majorBidi"/>
      <w:b/>
      <w:sz w:val="30"/>
      <w:szCs w:val="26"/>
    </w:rPr>
  </w:style>
  <w:style w:type="paragraph" w:styleId="31">
    <w:name w:val="heading 3"/>
    <w:basedOn w:val="a1"/>
    <w:next w:val="a1"/>
    <w:link w:val="32"/>
    <w:uiPriority w:val="9"/>
    <w:unhideWhenUsed/>
    <w:qFormat/>
    <w:rsid w:val="002D367E"/>
    <w:pPr>
      <w:keepNext/>
      <w:keepLines/>
      <w:numPr>
        <w:ilvl w:val="2"/>
        <w:numId w:val="12"/>
      </w:numPr>
      <w:spacing w:before="320" w:after="80" w:line="240" w:lineRule="auto"/>
      <w:outlineLvl w:val="2"/>
    </w:pPr>
    <w:rPr>
      <w:rFonts w:asciiTheme="majorHAnsi" w:eastAsiaTheme="majorEastAsia" w:hAnsiTheme="majorHAnsi" w:cstheme="majorBidi"/>
      <w:b/>
      <w:sz w:val="26"/>
    </w:rPr>
  </w:style>
  <w:style w:type="paragraph" w:styleId="41">
    <w:name w:val="heading 4"/>
    <w:basedOn w:val="a1"/>
    <w:next w:val="a1"/>
    <w:link w:val="42"/>
    <w:uiPriority w:val="9"/>
    <w:unhideWhenUsed/>
    <w:qFormat/>
    <w:rsid w:val="002D367E"/>
    <w:pPr>
      <w:keepNext/>
      <w:keepLines/>
      <w:numPr>
        <w:ilvl w:val="3"/>
        <w:numId w:val="12"/>
      </w:numPr>
      <w:spacing w:before="280" w:after="80" w:line="240" w:lineRule="auto"/>
      <w:outlineLvl w:val="3"/>
    </w:pPr>
    <w:rPr>
      <w:rFonts w:asciiTheme="majorHAnsi" w:eastAsiaTheme="majorEastAsia" w:hAnsiTheme="majorHAnsi" w:cstheme="majorBidi"/>
      <w:b/>
      <w:iCs/>
    </w:rPr>
  </w:style>
  <w:style w:type="paragraph" w:styleId="51">
    <w:name w:val="heading 5"/>
    <w:basedOn w:val="a1"/>
    <w:next w:val="a1"/>
    <w:link w:val="52"/>
    <w:uiPriority w:val="9"/>
    <w:qFormat/>
    <w:rsid w:val="002D367E"/>
    <w:pPr>
      <w:keepNext/>
      <w:keepLines/>
      <w:numPr>
        <w:ilvl w:val="4"/>
        <w:numId w:val="12"/>
      </w:numPr>
      <w:spacing w:before="240" w:after="60"/>
      <w:outlineLvl w:val="4"/>
    </w:pPr>
    <w:rPr>
      <w:rFonts w:asciiTheme="majorHAnsi" w:eastAsiaTheme="majorEastAsia" w:hAnsiTheme="majorHAnsi" w:cstheme="majorBidi"/>
      <w:b/>
      <w:sz w:val="22"/>
    </w:rPr>
  </w:style>
  <w:style w:type="paragraph" w:styleId="6">
    <w:name w:val="heading 6"/>
    <w:basedOn w:val="a1"/>
    <w:next w:val="a1"/>
    <w:link w:val="60"/>
    <w:uiPriority w:val="9"/>
    <w:semiHidden/>
    <w:qFormat/>
    <w:rsid w:val="002D367E"/>
    <w:pPr>
      <w:keepNext/>
      <w:keepLines/>
      <w:spacing w:before="40" w:after="0"/>
      <w:outlineLvl w:val="5"/>
    </w:pPr>
    <w:rPr>
      <w:rFonts w:asciiTheme="majorHAnsi" w:eastAsiaTheme="majorEastAsia" w:hAnsiTheme="majorHAnsi" w:cstheme="majorBidi"/>
      <w:color w:val="775A00" w:themeColor="accent1" w:themeShade="7F"/>
    </w:rPr>
  </w:style>
  <w:style w:type="paragraph" w:styleId="7">
    <w:name w:val="heading 7"/>
    <w:basedOn w:val="a1"/>
    <w:next w:val="a1"/>
    <w:link w:val="70"/>
    <w:uiPriority w:val="9"/>
    <w:semiHidden/>
    <w:qFormat/>
    <w:rsid w:val="002D367E"/>
    <w:pPr>
      <w:keepNext/>
      <w:keepLines/>
      <w:spacing w:before="40" w:after="0"/>
      <w:outlineLvl w:val="6"/>
    </w:pPr>
    <w:rPr>
      <w:rFonts w:asciiTheme="majorHAnsi" w:eastAsiaTheme="majorEastAsia" w:hAnsiTheme="majorHAnsi" w:cstheme="majorBidi"/>
      <w:i/>
      <w:iCs/>
      <w:color w:val="775A00" w:themeColor="accent1" w:themeShade="7F"/>
    </w:rPr>
  </w:style>
  <w:style w:type="paragraph" w:styleId="8">
    <w:name w:val="heading 8"/>
    <w:basedOn w:val="a1"/>
    <w:next w:val="a1"/>
    <w:link w:val="80"/>
    <w:uiPriority w:val="9"/>
    <w:semiHidden/>
    <w:qFormat/>
    <w:rsid w:val="002D367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qFormat/>
    <w:rsid w:val="002D367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2D367E"/>
    <w:rPr>
      <w:rFonts w:asciiTheme="majorHAnsi" w:eastAsiaTheme="majorEastAsia" w:hAnsiTheme="majorHAnsi" w:cstheme="majorBidi"/>
      <w:b/>
      <w:sz w:val="34"/>
      <w:szCs w:val="32"/>
      <w:lang w:val="sv-SE"/>
    </w:rPr>
  </w:style>
  <w:style w:type="character" w:customStyle="1" w:styleId="22">
    <w:name w:val="Заголовок 2 Знак"/>
    <w:basedOn w:val="a2"/>
    <w:link w:val="21"/>
    <w:uiPriority w:val="9"/>
    <w:rsid w:val="002D367E"/>
    <w:rPr>
      <w:rFonts w:asciiTheme="majorHAnsi" w:eastAsiaTheme="majorEastAsia" w:hAnsiTheme="majorHAnsi" w:cstheme="majorBidi"/>
      <w:b/>
      <w:sz w:val="30"/>
      <w:szCs w:val="26"/>
      <w:lang w:val="sv-SE"/>
    </w:rPr>
  </w:style>
  <w:style w:type="paragraph" w:styleId="a5">
    <w:name w:val="Title"/>
    <w:basedOn w:val="a1"/>
    <w:next w:val="a1"/>
    <w:link w:val="a6"/>
    <w:uiPriority w:val="10"/>
    <w:qFormat/>
    <w:rsid w:val="00691C11"/>
    <w:pPr>
      <w:spacing w:before="480" w:after="360"/>
      <w:contextualSpacing/>
      <w:outlineLvl w:val="0"/>
    </w:pPr>
    <w:rPr>
      <w:rFonts w:asciiTheme="majorHAnsi" w:eastAsiaTheme="majorEastAsia" w:hAnsiTheme="majorHAnsi" w:cstheme="majorBidi"/>
      <w:b/>
      <w:kern w:val="28"/>
      <w:sz w:val="36"/>
      <w:szCs w:val="56"/>
    </w:rPr>
  </w:style>
  <w:style w:type="character" w:customStyle="1" w:styleId="a6">
    <w:name w:val="Заголовок Знак"/>
    <w:basedOn w:val="a2"/>
    <w:link w:val="a5"/>
    <w:uiPriority w:val="10"/>
    <w:rsid w:val="00691C11"/>
    <w:rPr>
      <w:rFonts w:asciiTheme="majorHAnsi" w:eastAsiaTheme="majorEastAsia" w:hAnsiTheme="majorHAnsi" w:cstheme="majorBidi"/>
      <w:b/>
      <w:kern w:val="28"/>
      <w:sz w:val="36"/>
      <w:szCs w:val="56"/>
      <w:lang w:val="sv-SE"/>
    </w:rPr>
  </w:style>
  <w:style w:type="character" w:customStyle="1" w:styleId="32">
    <w:name w:val="Заголовок 3 Знак"/>
    <w:basedOn w:val="a2"/>
    <w:link w:val="31"/>
    <w:uiPriority w:val="9"/>
    <w:rsid w:val="002D367E"/>
    <w:rPr>
      <w:rFonts w:asciiTheme="majorHAnsi" w:eastAsiaTheme="majorEastAsia" w:hAnsiTheme="majorHAnsi" w:cstheme="majorBidi"/>
      <w:b/>
      <w:sz w:val="26"/>
      <w:lang w:val="sv-SE"/>
    </w:rPr>
  </w:style>
  <w:style w:type="character" w:customStyle="1" w:styleId="42">
    <w:name w:val="Заголовок 4 Знак"/>
    <w:basedOn w:val="a2"/>
    <w:link w:val="41"/>
    <w:uiPriority w:val="9"/>
    <w:rsid w:val="002D367E"/>
    <w:rPr>
      <w:rFonts w:asciiTheme="majorHAnsi" w:eastAsiaTheme="majorEastAsia" w:hAnsiTheme="majorHAnsi" w:cstheme="majorBidi"/>
      <w:b/>
      <w:iCs/>
      <w:lang w:val="sv-SE"/>
    </w:rPr>
  </w:style>
  <w:style w:type="character" w:customStyle="1" w:styleId="52">
    <w:name w:val="Заголовок 5 Знак"/>
    <w:basedOn w:val="a2"/>
    <w:link w:val="51"/>
    <w:uiPriority w:val="9"/>
    <w:rsid w:val="002D367E"/>
    <w:rPr>
      <w:rFonts w:asciiTheme="majorHAnsi" w:eastAsiaTheme="majorEastAsia" w:hAnsiTheme="majorHAnsi" w:cstheme="majorBidi"/>
      <w:b/>
      <w:sz w:val="22"/>
      <w:lang w:val="sv-SE"/>
    </w:rPr>
  </w:style>
  <w:style w:type="paragraph" w:styleId="23">
    <w:name w:val="Quote"/>
    <w:basedOn w:val="a1"/>
    <w:next w:val="a1"/>
    <w:link w:val="24"/>
    <w:uiPriority w:val="29"/>
    <w:qFormat/>
    <w:rsid w:val="002D367E"/>
    <w:pPr>
      <w:spacing w:before="240"/>
      <w:ind w:left="862" w:right="862"/>
    </w:pPr>
    <w:rPr>
      <w:iCs/>
      <w:color w:val="404040" w:themeColor="text1" w:themeTint="BF"/>
    </w:rPr>
  </w:style>
  <w:style w:type="character" w:customStyle="1" w:styleId="24">
    <w:name w:val="Цитата 2 Знак"/>
    <w:basedOn w:val="a2"/>
    <w:link w:val="23"/>
    <w:uiPriority w:val="29"/>
    <w:rsid w:val="002D367E"/>
    <w:rPr>
      <w:iCs/>
      <w:color w:val="404040" w:themeColor="text1" w:themeTint="BF"/>
      <w:lang w:val="sv-SE"/>
    </w:rPr>
  </w:style>
  <w:style w:type="paragraph" w:styleId="a7">
    <w:name w:val="TOC Heading"/>
    <w:next w:val="a1"/>
    <w:uiPriority w:val="39"/>
    <w:unhideWhenUsed/>
    <w:rsid w:val="002D367E"/>
    <w:pPr>
      <w:spacing w:before="360" w:after="40" w:line="240" w:lineRule="auto"/>
      <w:outlineLvl w:val="0"/>
    </w:pPr>
    <w:rPr>
      <w:rFonts w:asciiTheme="majorHAnsi" w:eastAsiaTheme="majorEastAsia" w:hAnsiTheme="majorHAnsi" w:cstheme="majorBidi"/>
      <w:b/>
      <w:sz w:val="34"/>
      <w:szCs w:val="32"/>
      <w:lang w:val="sv-SE" w:eastAsia="en-GB"/>
    </w:rPr>
  </w:style>
  <w:style w:type="paragraph" w:styleId="11">
    <w:name w:val="toc 1"/>
    <w:basedOn w:val="a1"/>
    <w:next w:val="a1"/>
    <w:autoRedefine/>
    <w:uiPriority w:val="39"/>
    <w:unhideWhenUsed/>
    <w:rsid w:val="002D367E"/>
    <w:pPr>
      <w:tabs>
        <w:tab w:val="left" w:pos="680"/>
        <w:tab w:val="right" w:leader="dot" w:pos="7938"/>
      </w:tabs>
      <w:spacing w:before="160" w:after="100" w:line="264" w:lineRule="auto"/>
    </w:pPr>
    <w:rPr>
      <w:rFonts w:asciiTheme="majorHAnsi" w:hAnsiTheme="majorHAnsi"/>
    </w:rPr>
  </w:style>
  <w:style w:type="paragraph" w:styleId="25">
    <w:name w:val="toc 2"/>
    <w:basedOn w:val="a1"/>
    <w:next w:val="a1"/>
    <w:autoRedefine/>
    <w:uiPriority w:val="39"/>
    <w:unhideWhenUsed/>
    <w:rsid w:val="002D367E"/>
    <w:pPr>
      <w:tabs>
        <w:tab w:val="left" w:pos="680"/>
        <w:tab w:val="right" w:leader="dot" w:pos="7938"/>
      </w:tabs>
      <w:spacing w:before="80" w:after="80" w:line="264" w:lineRule="auto"/>
    </w:pPr>
    <w:rPr>
      <w:rFonts w:asciiTheme="majorHAnsi" w:hAnsiTheme="majorHAnsi"/>
      <w:sz w:val="22"/>
    </w:rPr>
  </w:style>
  <w:style w:type="paragraph" w:styleId="33">
    <w:name w:val="toc 3"/>
    <w:basedOn w:val="a1"/>
    <w:next w:val="a1"/>
    <w:autoRedefine/>
    <w:uiPriority w:val="39"/>
    <w:unhideWhenUsed/>
    <w:rsid w:val="002D367E"/>
    <w:pPr>
      <w:tabs>
        <w:tab w:val="left" w:pos="907"/>
        <w:tab w:val="right" w:leader="dot" w:pos="7938"/>
      </w:tabs>
      <w:spacing w:before="80" w:after="80"/>
    </w:pPr>
    <w:rPr>
      <w:rFonts w:asciiTheme="majorHAnsi" w:hAnsiTheme="majorHAnsi"/>
      <w:sz w:val="22"/>
    </w:rPr>
  </w:style>
  <w:style w:type="character" w:styleId="a8">
    <w:name w:val="Hyperlink"/>
    <w:basedOn w:val="a2"/>
    <w:uiPriority w:val="99"/>
    <w:unhideWhenUsed/>
    <w:rsid w:val="002D367E"/>
    <w:rPr>
      <w:color w:val="0070C0" w:themeColor="hyperlink"/>
      <w:u w:val="single"/>
      <w:lang w:val="sv-SE"/>
    </w:rPr>
  </w:style>
  <w:style w:type="paragraph" w:customStyle="1" w:styleId="Ingress">
    <w:name w:val="Ingress"/>
    <w:basedOn w:val="a1"/>
    <w:next w:val="a1"/>
    <w:uiPriority w:val="1"/>
    <w:qFormat/>
    <w:rsid w:val="002D367E"/>
    <w:pPr>
      <w:spacing w:before="240" w:line="264" w:lineRule="auto"/>
    </w:pPr>
    <w:rPr>
      <w:rFonts w:asciiTheme="majorHAnsi" w:hAnsiTheme="majorHAnsi"/>
      <w:noProof/>
    </w:rPr>
  </w:style>
  <w:style w:type="paragraph" w:styleId="a9">
    <w:name w:val="header"/>
    <w:basedOn w:val="a1"/>
    <w:link w:val="aa"/>
    <w:uiPriority w:val="99"/>
    <w:unhideWhenUsed/>
    <w:rsid w:val="002D367E"/>
    <w:pPr>
      <w:tabs>
        <w:tab w:val="center" w:pos="4536"/>
        <w:tab w:val="right" w:pos="9072"/>
      </w:tabs>
      <w:spacing w:after="40" w:line="240" w:lineRule="auto"/>
    </w:pPr>
    <w:rPr>
      <w:rFonts w:asciiTheme="majorHAnsi" w:hAnsiTheme="majorHAnsi"/>
      <w:sz w:val="20"/>
    </w:rPr>
  </w:style>
  <w:style w:type="character" w:customStyle="1" w:styleId="aa">
    <w:name w:val="Верхний колонтитул Знак"/>
    <w:basedOn w:val="a2"/>
    <w:link w:val="a9"/>
    <w:uiPriority w:val="99"/>
    <w:rsid w:val="002D367E"/>
    <w:rPr>
      <w:rFonts w:asciiTheme="majorHAnsi" w:hAnsiTheme="majorHAnsi"/>
      <w:sz w:val="20"/>
      <w:lang w:val="sv-SE"/>
    </w:rPr>
  </w:style>
  <w:style w:type="paragraph" w:styleId="ab">
    <w:name w:val="footer"/>
    <w:basedOn w:val="a1"/>
    <w:link w:val="ac"/>
    <w:uiPriority w:val="99"/>
    <w:unhideWhenUsed/>
    <w:rsid w:val="002D367E"/>
    <w:pPr>
      <w:tabs>
        <w:tab w:val="center" w:pos="4536"/>
        <w:tab w:val="left" w:pos="8505"/>
        <w:tab w:val="right" w:pos="9072"/>
      </w:tabs>
      <w:spacing w:after="0" w:line="240" w:lineRule="auto"/>
    </w:pPr>
    <w:rPr>
      <w:rFonts w:asciiTheme="majorHAnsi" w:hAnsiTheme="majorHAnsi"/>
      <w:sz w:val="20"/>
    </w:rPr>
  </w:style>
  <w:style w:type="character" w:customStyle="1" w:styleId="ac">
    <w:name w:val="Нижний колонтитул Знак"/>
    <w:basedOn w:val="a2"/>
    <w:link w:val="ab"/>
    <w:uiPriority w:val="99"/>
    <w:rsid w:val="002D367E"/>
    <w:rPr>
      <w:rFonts w:asciiTheme="majorHAnsi" w:hAnsiTheme="majorHAnsi"/>
      <w:sz w:val="20"/>
      <w:lang w:val="sv-SE"/>
    </w:rPr>
  </w:style>
  <w:style w:type="paragraph" w:styleId="ad">
    <w:name w:val="Subtitle"/>
    <w:basedOn w:val="a1"/>
    <w:next w:val="a1"/>
    <w:link w:val="ae"/>
    <w:uiPriority w:val="11"/>
    <w:rsid w:val="002D367E"/>
    <w:pPr>
      <w:numPr>
        <w:ilvl w:val="1"/>
      </w:numPr>
      <w:spacing w:after="160"/>
      <w:ind w:left="-567" w:right="-1134"/>
      <w:outlineLvl w:val="1"/>
    </w:pPr>
    <w:rPr>
      <w:rFonts w:asciiTheme="majorHAnsi" w:eastAsiaTheme="minorEastAsia" w:hAnsiTheme="majorHAnsi"/>
      <w:sz w:val="32"/>
      <w:szCs w:val="32"/>
    </w:rPr>
  </w:style>
  <w:style w:type="character" w:customStyle="1" w:styleId="ae">
    <w:name w:val="Подзаголовок Знак"/>
    <w:basedOn w:val="a2"/>
    <w:link w:val="ad"/>
    <w:uiPriority w:val="11"/>
    <w:rsid w:val="002D367E"/>
    <w:rPr>
      <w:rFonts w:asciiTheme="majorHAnsi" w:eastAsiaTheme="minorEastAsia" w:hAnsiTheme="majorHAnsi"/>
      <w:sz w:val="32"/>
      <w:szCs w:val="32"/>
      <w:lang w:val="sv-SE"/>
    </w:rPr>
  </w:style>
  <w:style w:type="paragraph" w:styleId="af">
    <w:name w:val="No Spacing"/>
    <w:uiPriority w:val="1"/>
    <w:qFormat/>
    <w:rsid w:val="002D367E"/>
    <w:pPr>
      <w:spacing w:after="0"/>
    </w:pPr>
    <w:rPr>
      <w:lang w:val="sv-SE"/>
    </w:rPr>
  </w:style>
  <w:style w:type="paragraph" w:customStyle="1" w:styleId="Faktaruta-linje">
    <w:name w:val="Faktaruta - linje"/>
    <w:basedOn w:val="a1"/>
    <w:next w:val="a1"/>
    <w:uiPriority w:val="11"/>
    <w:semiHidden/>
    <w:qFormat/>
    <w:rsid w:val="002D367E"/>
    <w:pPr>
      <w:spacing w:after="280"/>
    </w:pPr>
    <w:rPr>
      <w:noProof/>
    </w:rPr>
  </w:style>
  <w:style w:type="paragraph" w:customStyle="1" w:styleId="Rubrik-ruta">
    <w:name w:val="Rubrik - ruta"/>
    <w:basedOn w:val="41"/>
    <w:next w:val="Faktatext"/>
    <w:uiPriority w:val="10"/>
    <w:semiHidden/>
    <w:qFormat/>
    <w:rsid w:val="002D367E"/>
    <w:pPr>
      <w:spacing w:before="120" w:after="100"/>
      <w:outlineLvl w:val="2"/>
    </w:pPr>
    <w:rPr>
      <w:noProof/>
    </w:rPr>
  </w:style>
  <w:style w:type="numbering" w:customStyle="1" w:styleId="Diagramnumrering">
    <w:name w:val="Diagramnumrering"/>
    <w:uiPriority w:val="99"/>
    <w:rsid w:val="002D367E"/>
    <w:pPr>
      <w:numPr>
        <w:numId w:val="1"/>
      </w:numPr>
    </w:pPr>
  </w:style>
  <w:style w:type="paragraph" w:customStyle="1" w:styleId="Diagram-rubrik">
    <w:name w:val="Diagram - rubrik"/>
    <w:basedOn w:val="a1"/>
    <w:next w:val="Diagram-enhet"/>
    <w:uiPriority w:val="15"/>
    <w:semiHidden/>
    <w:qFormat/>
    <w:rsid w:val="002D367E"/>
    <w:pPr>
      <w:keepNext/>
      <w:keepLines/>
      <w:numPr>
        <w:numId w:val="1"/>
      </w:numPr>
      <w:spacing w:before="280" w:after="60" w:line="240" w:lineRule="auto"/>
      <w:outlineLvl w:val="2"/>
    </w:pPr>
    <w:rPr>
      <w:rFonts w:asciiTheme="majorHAnsi" w:hAnsiTheme="majorHAnsi"/>
      <w:noProof/>
      <w:sz w:val="22"/>
    </w:rPr>
  </w:style>
  <w:style w:type="paragraph" w:customStyle="1" w:styleId="Diagram-enhet">
    <w:name w:val="Diagram - enhet"/>
    <w:basedOn w:val="a1"/>
    <w:next w:val="Diagram-diagramyta"/>
    <w:uiPriority w:val="16"/>
    <w:semiHidden/>
    <w:qFormat/>
    <w:rsid w:val="002D367E"/>
    <w:pPr>
      <w:keepNext/>
      <w:keepLines/>
      <w:spacing w:before="60" w:after="40"/>
    </w:pPr>
    <w:rPr>
      <w:rFonts w:asciiTheme="majorHAnsi" w:hAnsiTheme="majorHAnsi"/>
      <w:sz w:val="18"/>
    </w:rPr>
  </w:style>
  <w:style w:type="paragraph" w:customStyle="1" w:styleId="Diagram-kllaochanmrkning">
    <w:name w:val="Diagram - källa och anmärkning"/>
    <w:basedOn w:val="a1"/>
    <w:next w:val="a1"/>
    <w:uiPriority w:val="18"/>
    <w:semiHidden/>
    <w:qFormat/>
    <w:rsid w:val="002D367E"/>
    <w:pPr>
      <w:spacing w:before="80" w:after="280"/>
      <w:contextualSpacing/>
    </w:pPr>
    <w:rPr>
      <w:rFonts w:asciiTheme="majorHAnsi" w:hAnsiTheme="majorHAnsi"/>
      <w:sz w:val="18"/>
    </w:rPr>
  </w:style>
  <w:style w:type="paragraph" w:customStyle="1" w:styleId="Diagram-diagramyta">
    <w:name w:val="Diagram - diagramyta"/>
    <w:basedOn w:val="a1"/>
    <w:uiPriority w:val="17"/>
    <w:semiHidden/>
    <w:qFormat/>
    <w:rsid w:val="002D367E"/>
    <w:pPr>
      <w:keepNext/>
      <w:keepLines/>
      <w:spacing w:after="0"/>
    </w:pPr>
  </w:style>
  <w:style w:type="paragraph" w:customStyle="1" w:styleId="Tabell-rubrik">
    <w:name w:val="Tabell - rubrik"/>
    <w:basedOn w:val="a1"/>
    <w:next w:val="Tabell-enhet"/>
    <w:uiPriority w:val="12"/>
    <w:semiHidden/>
    <w:rsid w:val="002D367E"/>
    <w:pPr>
      <w:keepNext/>
      <w:keepLines/>
      <w:numPr>
        <w:numId w:val="13"/>
      </w:numPr>
      <w:spacing w:before="280" w:after="60"/>
      <w:outlineLvl w:val="2"/>
    </w:pPr>
    <w:rPr>
      <w:rFonts w:asciiTheme="majorHAnsi" w:hAnsiTheme="majorHAnsi"/>
      <w:noProof/>
      <w:sz w:val="22"/>
    </w:rPr>
  </w:style>
  <w:style w:type="numbering" w:customStyle="1" w:styleId="Tabellnumrering">
    <w:name w:val="Tabellnumrering"/>
    <w:uiPriority w:val="99"/>
    <w:rsid w:val="002D367E"/>
    <w:pPr>
      <w:numPr>
        <w:numId w:val="13"/>
      </w:numPr>
    </w:pPr>
  </w:style>
  <w:style w:type="paragraph" w:customStyle="1" w:styleId="Tabell-anmrkning">
    <w:name w:val="Tabell - anmärkning"/>
    <w:basedOn w:val="a1"/>
    <w:uiPriority w:val="14"/>
    <w:semiHidden/>
    <w:qFormat/>
    <w:rsid w:val="002D367E"/>
    <w:pPr>
      <w:spacing w:before="120" w:after="280"/>
      <w:contextualSpacing/>
    </w:pPr>
    <w:rPr>
      <w:rFonts w:asciiTheme="majorHAnsi" w:hAnsiTheme="majorHAnsi"/>
      <w:sz w:val="18"/>
    </w:rPr>
  </w:style>
  <w:style w:type="table" w:styleId="af0">
    <w:name w:val="Table Grid"/>
    <w:basedOn w:val="a3"/>
    <w:uiPriority w:val="39"/>
    <w:rsid w:val="002D3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emikalieinspektionen">
    <w:name w:val="Kemikalieinspektionen"/>
    <w:basedOn w:val="a3"/>
    <w:uiPriority w:val="99"/>
    <w:rsid w:val="003C0774"/>
    <w:pPr>
      <w:spacing w:after="20" w:line="240" w:lineRule="auto"/>
    </w:pPr>
    <w:rPr>
      <w:rFonts w:asciiTheme="majorHAnsi" w:hAnsiTheme="majorHAnsi"/>
      <w:sz w:val="18"/>
    </w:rPr>
    <w:tblPr>
      <w:tblStyleRowBandSize w:val="1"/>
      <w:tblBorders>
        <w:top w:val="single" w:sz="4" w:space="0" w:color="auto"/>
        <w:left w:val="single" w:sz="4" w:space="0" w:color="auto"/>
        <w:bottom w:val="single" w:sz="4" w:space="0" w:color="auto"/>
        <w:right w:val="single" w:sz="4" w:space="0" w:color="auto"/>
      </w:tblBorders>
      <w:tblCellMar>
        <w:top w:w="57" w:type="dxa"/>
        <w:bottom w:w="57" w:type="dxa"/>
      </w:tblCellMar>
    </w:tblPr>
    <w:tblStylePr w:type="firstRow">
      <w:rPr>
        <w:b/>
        <w:sz w:val="18"/>
      </w:rPr>
      <w:tblPr/>
      <w:tcPr>
        <w:tcBorders>
          <w:bottom w:val="single" w:sz="4" w:space="0" w:color="auto"/>
        </w:tcBorders>
        <w:shd w:val="clear" w:color="auto" w:fill="F2F2F2" w:themeFill="background2" w:themeFillShade="F2"/>
      </w:tcPr>
    </w:tblStylePr>
    <w:tblStylePr w:type="lastRow">
      <w:pPr>
        <w:jc w:val="left"/>
      </w:pPr>
      <w:rPr>
        <w:b/>
      </w:rPr>
      <w:tblPr/>
      <w:tcPr>
        <w:shd w:val="clear" w:color="auto" w:fill="FEEEDE"/>
      </w:tcPr>
    </w:tblStylePr>
    <w:tblStylePr w:type="firstCol">
      <w:pPr>
        <w:jc w:val="left"/>
      </w:pPr>
      <w:rPr>
        <w:b w:val="0"/>
      </w:rPr>
      <w:tblPr/>
      <w:tcPr>
        <w:shd w:val="clear" w:color="auto" w:fill="F2F2F2" w:themeFill="background1" w:themeFillShade="F2"/>
      </w:tcPr>
    </w:tblStylePr>
    <w:tblStylePr w:type="band1Horz">
      <w:tblPr/>
      <w:tcPr>
        <w:tcBorders>
          <w:top w:val="single" w:sz="4" w:space="0" w:color="auto"/>
          <w:bottom w:val="single" w:sz="4" w:space="0" w:color="auto"/>
        </w:tcBorders>
      </w:tcPr>
    </w:tblStylePr>
    <w:tblStylePr w:type="band2Horz">
      <w:tblPr/>
      <w:tcPr>
        <w:tcBorders>
          <w:top w:val="single" w:sz="4" w:space="0" w:color="auto"/>
          <w:bottom w:val="single" w:sz="4" w:space="0" w:color="auto"/>
        </w:tcBorders>
      </w:tcPr>
    </w:tblStylePr>
    <w:tblStylePr w:type="swCell">
      <w:pPr>
        <w:jc w:val="left"/>
      </w:pPr>
    </w:tblStylePr>
  </w:style>
  <w:style w:type="paragraph" w:styleId="af1">
    <w:name w:val="footnote text"/>
    <w:basedOn w:val="a1"/>
    <w:link w:val="af2"/>
    <w:uiPriority w:val="99"/>
    <w:semiHidden/>
    <w:unhideWhenUsed/>
    <w:rsid w:val="002D367E"/>
    <w:pPr>
      <w:spacing w:after="0" w:line="240" w:lineRule="auto"/>
    </w:pPr>
    <w:rPr>
      <w:sz w:val="20"/>
      <w:szCs w:val="20"/>
    </w:rPr>
  </w:style>
  <w:style w:type="character" w:customStyle="1" w:styleId="af2">
    <w:name w:val="Текст сноски Знак"/>
    <w:basedOn w:val="a2"/>
    <w:link w:val="af1"/>
    <w:uiPriority w:val="99"/>
    <w:semiHidden/>
    <w:rsid w:val="002D367E"/>
    <w:rPr>
      <w:sz w:val="20"/>
      <w:szCs w:val="20"/>
      <w:lang w:val="sv-SE"/>
    </w:rPr>
  </w:style>
  <w:style w:type="character" w:styleId="af3">
    <w:name w:val="footnote reference"/>
    <w:basedOn w:val="a2"/>
    <w:uiPriority w:val="99"/>
    <w:semiHidden/>
    <w:unhideWhenUsed/>
    <w:rsid w:val="002D367E"/>
    <w:rPr>
      <w:vertAlign w:val="superscript"/>
      <w:lang w:val="sv-SE"/>
    </w:rPr>
  </w:style>
  <w:style w:type="paragraph" w:styleId="af4">
    <w:name w:val="caption"/>
    <w:basedOn w:val="Tabell-anmrkning"/>
    <w:next w:val="a1"/>
    <w:uiPriority w:val="35"/>
    <w:unhideWhenUsed/>
    <w:qFormat/>
    <w:rsid w:val="002D367E"/>
    <w:pPr>
      <w:keepNext/>
      <w:spacing w:before="360" w:after="120" w:line="240" w:lineRule="auto"/>
    </w:pPr>
    <w:rPr>
      <w:iCs/>
      <w:sz w:val="22"/>
      <w:szCs w:val="18"/>
    </w:rPr>
  </w:style>
  <w:style w:type="paragraph" w:customStyle="1" w:styleId="DatumochDnr">
    <w:name w:val="Datum och Dnr"/>
    <w:basedOn w:val="a1"/>
    <w:next w:val="a1"/>
    <w:uiPriority w:val="10"/>
    <w:semiHidden/>
    <w:qFormat/>
    <w:rsid w:val="002D367E"/>
    <w:rPr>
      <w:rFonts w:asciiTheme="majorHAnsi" w:hAnsiTheme="majorHAnsi"/>
      <w:sz w:val="28"/>
    </w:rPr>
  </w:style>
  <w:style w:type="character" w:styleId="af5">
    <w:name w:val="Placeholder Text"/>
    <w:basedOn w:val="a2"/>
    <w:uiPriority w:val="99"/>
    <w:semiHidden/>
    <w:rsid w:val="002D367E"/>
    <w:rPr>
      <w:color w:val="808080"/>
      <w:lang w:val="sv-SE"/>
    </w:rPr>
  </w:style>
  <w:style w:type="paragraph" w:customStyle="1" w:styleId="Framsidetext">
    <w:name w:val="Framsidetext"/>
    <w:basedOn w:val="a1"/>
    <w:next w:val="a5"/>
    <w:uiPriority w:val="10"/>
    <w:semiHidden/>
    <w:qFormat/>
    <w:rsid w:val="002D367E"/>
    <w:pPr>
      <w:spacing w:before="2360" w:after="0"/>
    </w:pPr>
    <w:rPr>
      <w:rFonts w:asciiTheme="majorHAnsi" w:hAnsiTheme="majorHAnsi"/>
      <w:sz w:val="44"/>
      <w:szCs w:val="44"/>
    </w:rPr>
  </w:style>
  <w:style w:type="paragraph" w:customStyle="1" w:styleId="Tabell-enhet">
    <w:name w:val="Tabell - enhet"/>
    <w:basedOn w:val="Diagram-enhet"/>
    <w:next w:val="a1"/>
    <w:uiPriority w:val="13"/>
    <w:semiHidden/>
    <w:qFormat/>
    <w:rsid w:val="002D367E"/>
  </w:style>
  <w:style w:type="character" w:customStyle="1" w:styleId="UnresolvedMention1">
    <w:name w:val="Unresolved Mention1"/>
    <w:basedOn w:val="a2"/>
    <w:uiPriority w:val="99"/>
    <w:semiHidden/>
    <w:unhideWhenUsed/>
    <w:rsid w:val="002D367E"/>
    <w:rPr>
      <w:color w:val="605E5C"/>
      <w:shd w:val="clear" w:color="auto" w:fill="E1DFDD"/>
      <w:lang w:val="sv-SE"/>
    </w:rPr>
  </w:style>
  <w:style w:type="paragraph" w:customStyle="1" w:styleId="Faktatext">
    <w:name w:val="Faktatext"/>
    <w:basedOn w:val="a1"/>
    <w:uiPriority w:val="11"/>
    <w:semiHidden/>
    <w:qFormat/>
    <w:rsid w:val="002D367E"/>
    <w:rPr>
      <w:rFonts w:asciiTheme="majorHAnsi" w:hAnsiTheme="majorHAnsi"/>
      <w:noProof/>
      <w:sz w:val="20"/>
    </w:rPr>
  </w:style>
  <w:style w:type="paragraph" w:styleId="af6">
    <w:name w:val="envelope address"/>
    <w:basedOn w:val="a1"/>
    <w:uiPriority w:val="99"/>
    <w:semiHidden/>
    <w:unhideWhenUsed/>
    <w:rsid w:val="002D367E"/>
    <w:pPr>
      <w:framePr w:w="7938" w:h="1984" w:hRule="exact" w:hSpace="141" w:wrap="auto" w:hAnchor="page" w:xAlign="center" w:yAlign="bottom"/>
      <w:spacing w:after="0" w:line="240" w:lineRule="auto"/>
      <w:ind w:left="2880"/>
    </w:pPr>
    <w:rPr>
      <w:rFonts w:asciiTheme="majorHAnsi" w:eastAsiaTheme="majorEastAsia" w:hAnsiTheme="majorHAnsi" w:cstheme="majorBidi"/>
    </w:rPr>
  </w:style>
  <w:style w:type="paragraph" w:styleId="af7">
    <w:name w:val="Note Heading"/>
    <w:basedOn w:val="a1"/>
    <w:next w:val="a1"/>
    <w:link w:val="af8"/>
    <w:uiPriority w:val="99"/>
    <w:semiHidden/>
    <w:unhideWhenUsed/>
    <w:rsid w:val="002D367E"/>
    <w:pPr>
      <w:spacing w:after="0" w:line="240" w:lineRule="auto"/>
    </w:pPr>
  </w:style>
  <w:style w:type="character" w:customStyle="1" w:styleId="af8">
    <w:name w:val="Заголовок записки Знак"/>
    <w:basedOn w:val="a2"/>
    <w:link w:val="af7"/>
    <w:uiPriority w:val="99"/>
    <w:semiHidden/>
    <w:rsid w:val="002D367E"/>
    <w:rPr>
      <w:lang w:val="sv-SE"/>
    </w:rPr>
  </w:style>
  <w:style w:type="character" w:styleId="af9">
    <w:name w:val="FollowedHyperlink"/>
    <w:basedOn w:val="a2"/>
    <w:uiPriority w:val="99"/>
    <w:semiHidden/>
    <w:unhideWhenUsed/>
    <w:rsid w:val="002D367E"/>
    <w:rPr>
      <w:color w:val="1E1C20" w:themeColor="followedHyperlink"/>
      <w:u w:val="single"/>
      <w:lang w:val="sv-SE"/>
    </w:rPr>
  </w:style>
  <w:style w:type="paragraph" w:styleId="afa">
    <w:name w:val="Closing"/>
    <w:basedOn w:val="a1"/>
    <w:link w:val="afb"/>
    <w:uiPriority w:val="99"/>
    <w:semiHidden/>
    <w:unhideWhenUsed/>
    <w:rsid w:val="002D367E"/>
    <w:pPr>
      <w:spacing w:after="0" w:line="240" w:lineRule="auto"/>
      <w:ind w:left="4252"/>
    </w:pPr>
  </w:style>
  <w:style w:type="character" w:customStyle="1" w:styleId="afb">
    <w:name w:val="Прощание Знак"/>
    <w:basedOn w:val="a2"/>
    <w:link w:val="afa"/>
    <w:uiPriority w:val="99"/>
    <w:semiHidden/>
    <w:rsid w:val="002D367E"/>
    <w:rPr>
      <w:lang w:val="sv-SE"/>
    </w:rPr>
  </w:style>
  <w:style w:type="paragraph" w:styleId="26">
    <w:name w:val="envelope return"/>
    <w:basedOn w:val="a1"/>
    <w:uiPriority w:val="99"/>
    <w:semiHidden/>
    <w:unhideWhenUsed/>
    <w:rsid w:val="002D367E"/>
    <w:pPr>
      <w:spacing w:after="0" w:line="240" w:lineRule="auto"/>
    </w:pPr>
    <w:rPr>
      <w:rFonts w:asciiTheme="majorHAnsi" w:eastAsiaTheme="majorEastAsia" w:hAnsiTheme="majorHAnsi" w:cstheme="majorBidi"/>
      <w:sz w:val="20"/>
      <w:szCs w:val="20"/>
    </w:rPr>
  </w:style>
  <w:style w:type="paragraph" w:styleId="afc">
    <w:name w:val="Balloon Text"/>
    <w:basedOn w:val="a1"/>
    <w:link w:val="afd"/>
    <w:uiPriority w:val="99"/>
    <w:semiHidden/>
    <w:unhideWhenUsed/>
    <w:rsid w:val="002D367E"/>
    <w:pPr>
      <w:spacing w:after="0" w:line="240" w:lineRule="auto"/>
    </w:pPr>
    <w:rPr>
      <w:rFonts w:ascii="Segoe UI" w:hAnsi="Segoe UI" w:cs="Segoe UI"/>
      <w:sz w:val="18"/>
      <w:szCs w:val="18"/>
    </w:rPr>
  </w:style>
  <w:style w:type="character" w:customStyle="1" w:styleId="afd">
    <w:name w:val="Текст выноски Знак"/>
    <w:basedOn w:val="a2"/>
    <w:link w:val="afc"/>
    <w:uiPriority w:val="99"/>
    <w:semiHidden/>
    <w:rsid w:val="002D367E"/>
    <w:rPr>
      <w:rFonts w:ascii="Segoe UI" w:hAnsi="Segoe UI" w:cs="Segoe UI"/>
      <w:sz w:val="18"/>
      <w:szCs w:val="18"/>
      <w:lang w:val="sv-SE"/>
    </w:rPr>
  </w:style>
  <w:style w:type="character" w:styleId="afe">
    <w:name w:val="Emphasis"/>
    <w:basedOn w:val="a2"/>
    <w:uiPriority w:val="20"/>
    <w:semiHidden/>
    <w:qFormat/>
    <w:rsid w:val="002D367E"/>
    <w:rPr>
      <w:i/>
      <w:iCs/>
      <w:lang w:val="sv-SE"/>
    </w:rPr>
  </w:style>
  <w:style w:type="character" w:styleId="aff">
    <w:name w:val="Book Title"/>
    <w:basedOn w:val="a2"/>
    <w:uiPriority w:val="33"/>
    <w:semiHidden/>
    <w:qFormat/>
    <w:rsid w:val="002D367E"/>
    <w:rPr>
      <w:b/>
      <w:bCs/>
      <w:i/>
      <w:iCs/>
      <w:spacing w:val="5"/>
      <w:lang w:val="sv-SE"/>
    </w:rPr>
  </w:style>
  <w:style w:type="paragraph" w:styleId="aff0">
    <w:name w:val="Body Text"/>
    <w:basedOn w:val="a1"/>
    <w:link w:val="aff1"/>
    <w:uiPriority w:val="99"/>
    <w:semiHidden/>
    <w:unhideWhenUsed/>
    <w:rsid w:val="002D367E"/>
    <w:pPr>
      <w:spacing w:after="120"/>
    </w:pPr>
  </w:style>
  <w:style w:type="character" w:customStyle="1" w:styleId="aff1">
    <w:name w:val="Основной текст Знак"/>
    <w:basedOn w:val="a2"/>
    <w:link w:val="aff0"/>
    <w:uiPriority w:val="99"/>
    <w:semiHidden/>
    <w:rsid w:val="002D367E"/>
    <w:rPr>
      <w:lang w:val="sv-SE"/>
    </w:rPr>
  </w:style>
  <w:style w:type="paragraph" w:styleId="27">
    <w:name w:val="Body Text 2"/>
    <w:basedOn w:val="a1"/>
    <w:link w:val="28"/>
    <w:uiPriority w:val="99"/>
    <w:semiHidden/>
    <w:unhideWhenUsed/>
    <w:rsid w:val="002D367E"/>
    <w:pPr>
      <w:spacing w:after="120" w:line="480" w:lineRule="auto"/>
    </w:pPr>
  </w:style>
  <w:style w:type="character" w:customStyle="1" w:styleId="28">
    <w:name w:val="Основной текст 2 Знак"/>
    <w:basedOn w:val="a2"/>
    <w:link w:val="27"/>
    <w:uiPriority w:val="99"/>
    <w:semiHidden/>
    <w:rsid w:val="002D367E"/>
    <w:rPr>
      <w:lang w:val="sv-SE"/>
    </w:rPr>
  </w:style>
  <w:style w:type="paragraph" w:styleId="34">
    <w:name w:val="Body Text 3"/>
    <w:basedOn w:val="a1"/>
    <w:link w:val="35"/>
    <w:uiPriority w:val="99"/>
    <w:semiHidden/>
    <w:unhideWhenUsed/>
    <w:rsid w:val="002D367E"/>
    <w:pPr>
      <w:spacing w:after="120"/>
    </w:pPr>
    <w:rPr>
      <w:sz w:val="16"/>
      <w:szCs w:val="16"/>
    </w:rPr>
  </w:style>
  <w:style w:type="character" w:customStyle="1" w:styleId="35">
    <w:name w:val="Основной текст 3 Знак"/>
    <w:basedOn w:val="a2"/>
    <w:link w:val="34"/>
    <w:uiPriority w:val="99"/>
    <w:semiHidden/>
    <w:rsid w:val="002D367E"/>
    <w:rPr>
      <w:sz w:val="16"/>
      <w:szCs w:val="16"/>
      <w:lang w:val="sv-SE"/>
    </w:rPr>
  </w:style>
  <w:style w:type="paragraph" w:styleId="aff2">
    <w:name w:val="Body Text First Indent"/>
    <w:basedOn w:val="aff0"/>
    <w:link w:val="aff3"/>
    <w:uiPriority w:val="99"/>
    <w:semiHidden/>
    <w:unhideWhenUsed/>
    <w:rsid w:val="002D367E"/>
    <w:pPr>
      <w:spacing w:after="220"/>
      <w:ind w:firstLine="360"/>
    </w:pPr>
  </w:style>
  <w:style w:type="character" w:customStyle="1" w:styleId="aff3">
    <w:name w:val="Красная строка Знак"/>
    <w:basedOn w:val="aff1"/>
    <w:link w:val="aff2"/>
    <w:uiPriority w:val="99"/>
    <w:semiHidden/>
    <w:rsid w:val="002D367E"/>
    <w:rPr>
      <w:lang w:val="sv-SE"/>
    </w:rPr>
  </w:style>
  <w:style w:type="paragraph" w:styleId="aff4">
    <w:name w:val="Body Text Indent"/>
    <w:basedOn w:val="a1"/>
    <w:link w:val="aff5"/>
    <w:uiPriority w:val="99"/>
    <w:semiHidden/>
    <w:unhideWhenUsed/>
    <w:rsid w:val="002D367E"/>
    <w:pPr>
      <w:spacing w:after="120"/>
      <w:ind w:left="283"/>
    </w:pPr>
  </w:style>
  <w:style w:type="character" w:customStyle="1" w:styleId="aff5">
    <w:name w:val="Основной текст с отступом Знак"/>
    <w:basedOn w:val="a2"/>
    <w:link w:val="aff4"/>
    <w:uiPriority w:val="99"/>
    <w:semiHidden/>
    <w:rsid w:val="002D367E"/>
    <w:rPr>
      <w:lang w:val="sv-SE"/>
    </w:rPr>
  </w:style>
  <w:style w:type="paragraph" w:styleId="29">
    <w:name w:val="Body Text First Indent 2"/>
    <w:basedOn w:val="aff4"/>
    <w:link w:val="2a"/>
    <w:uiPriority w:val="99"/>
    <w:semiHidden/>
    <w:unhideWhenUsed/>
    <w:rsid w:val="002D367E"/>
    <w:pPr>
      <w:spacing w:after="220"/>
      <w:ind w:left="360" w:firstLine="360"/>
    </w:pPr>
  </w:style>
  <w:style w:type="character" w:customStyle="1" w:styleId="2a">
    <w:name w:val="Красная строка 2 Знак"/>
    <w:basedOn w:val="aff5"/>
    <w:link w:val="29"/>
    <w:uiPriority w:val="99"/>
    <w:semiHidden/>
    <w:rsid w:val="002D367E"/>
    <w:rPr>
      <w:lang w:val="sv-SE"/>
    </w:rPr>
  </w:style>
  <w:style w:type="paragraph" w:styleId="2b">
    <w:name w:val="Body Text Indent 2"/>
    <w:basedOn w:val="a1"/>
    <w:link w:val="2c"/>
    <w:uiPriority w:val="99"/>
    <w:semiHidden/>
    <w:unhideWhenUsed/>
    <w:rsid w:val="002D367E"/>
    <w:pPr>
      <w:spacing w:after="120" w:line="480" w:lineRule="auto"/>
      <w:ind w:left="283"/>
    </w:pPr>
  </w:style>
  <w:style w:type="character" w:customStyle="1" w:styleId="2c">
    <w:name w:val="Основной текст с отступом 2 Знак"/>
    <w:basedOn w:val="a2"/>
    <w:link w:val="2b"/>
    <w:uiPriority w:val="99"/>
    <w:semiHidden/>
    <w:rsid w:val="002D367E"/>
    <w:rPr>
      <w:lang w:val="sv-SE"/>
    </w:rPr>
  </w:style>
  <w:style w:type="paragraph" w:styleId="36">
    <w:name w:val="Body Text Indent 3"/>
    <w:basedOn w:val="a1"/>
    <w:link w:val="37"/>
    <w:uiPriority w:val="99"/>
    <w:semiHidden/>
    <w:unhideWhenUsed/>
    <w:rsid w:val="002D367E"/>
    <w:pPr>
      <w:spacing w:after="120"/>
      <w:ind w:left="283"/>
    </w:pPr>
    <w:rPr>
      <w:sz w:val="16"/>
      <w:szCs w:val="16"/>
    </w:rPr>
  </w:style>
  <w:style w:type="character" w:customStyle="1" w:styleId="37">
    <w:name w:val="Основной текст с отступом 3 Знак"/>
    <w:basedOn w:val="a2"/>
    <w:link w:val="36"/>
    <w:uiPriority w:val="99"/>
    <w:semiHidden/>
    <w:rsid w:val="002D367E"/>
    <w:rPr>
      <w:sz w:val="16"/>
      <w:szCs w:val="16"/>
      <w:lang w:val="sv-SE"/>
    </w:rPr>
  </w:style>
  <w:style w:type="paragraph" w:styleId="aff6">
    <w:name w:val="table of authorities"/>
    <w:basedOn w:val="a1"/>
    <w:next w:val="a1"/>
    <w:uiPriority w:val="99"/>
    <w:semiHidden/>
    <w:unhideWhenUsed/>
    <w:rsid w:val="002D367E"/>
    <w:pPr>
      <w:spacing w:after="0"/>
      <w:ind w:left="220" w:hanging="220"/>
    </w:pPr>
  </w:style>
  <w:style w:type="paragraph" w:styleId="aff7">
    <w:name w:val="toa heading"/>
    <w:basedOn w:val="a1"/>
    <w:next w:val="a1"/>
    <w:uiPriority w:val="99"/>
    <w:semiHidden/>
    <w:unhideWhenUsed/>
    <w:rsid w:val="002D367E"/>
    <w:pPr>
      <w:spacing w:before="120"/>
    </w:pPr>
    <w:rPr>
      <w:rFonts w:asciiTheme="majorHAnsi" w:eastAsiaTheme="majorEastAsia" w:hAnsiTheme="majorHAnsi" w:cstheme="majorBidi"/>
      <w:b/>
      <w:bCs/>
    </w:rPr>
  </w:style>
  <w:style w:type="paragraph" w:styleId="aff8">
    <w:name w:val="Date"/>
    <w:basedOn w:val="a1"/>
    <w:next w:val="a1"/>
    <w:link w:val="aff9"/>
    <w:uiPriority w:val="99"/>
    <w:semiHidden/>
    <w:unhideWhenUsed/>
    <w:rsid w:val="002D367E"/>
  </w:style>
  <w:style w:type="character" w:customStyle="1" w:styleId="aff9">
    <w:name w:val="Дата Знак"/>
    <w:basedOn w:val="a2"/>
    <w:link w:val="aff8"/>
    <w:uiPriority w:val="99"/>
    <w:semiHidden/>
    <w:rsid w:val="002D367E"/>
    <w:rPr>
      <w:lang w:val="sv-SE"/>
    </w:rPr>
  </w:style>
  <w:style w:type="character" w:styleId="affa">
    <w:name w:val="Subtle Emphasis"/>
    <w:basedOn w:val="a2"/>
    <w:uiPriority w:val="19"/>
    <w:semiHidden/>
    <w:qFormat/>
    <w:rsid w:val="002D367E"/>
    <w:rPr>
      <w:i/>
      <w:iCs/>
      <w:color w:val="404040" w:themeColor="text1" w:themeTint="BF"/>
      <w:lang w:val="sv-SE"/>
    </w:rPr>
  </w:style>
  <w:style w:type="character" w:styleId="affb">
    <w:name w:val="Subtle Reference"/>
    <w:basedOn w:val="a2"/>
    <w:uiPriority w:val="31"/>
    <w:semiHidden/>
    <w:qFormat/>
    <w:rsid w:val="002D367E"/>
    <w:rPr>
      <w:smallCaps/>
      <w:color w:val="5A5A5A" w:themeColor="text1" w:themeTint="A5"/>
      <w:lang w:val="sv-SE"/>
    </w:rPr>
  </w:style>
  <w:style w:type="table" w:styleId="12">
    <w:name w:val="Table Subtle 1"/>
    <w:basedOn w:val="a3"/>
    <w:uiPriority w:val="99"/>
    <w:semiHidden/>
    <w:unhideWhenUsed/>
    <w:rsid w:val="002D367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uiPriority w:val="99"/>
    <w:semiHidden/>
    <w:unhideWhenUsed/>
    <w:rsid w:val="002D367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c">
    <w:name w:val="Document Map"/>
    <w:basedOn w:val="a1"/>
    <w:link w:val="affd"/>
    <w:uiPriority w:val="99"/>
    <w:semiHidden/>
    <w:unhideWhenUsed/>
    <w:rsid w:val="002D367E"/>
    <w:pPr>
      <w:spacing w:after="0" w:line="240" w:lineRule="auto"/>
    </w:pPr>
    <w:rPr>
      <w:rFonts w:ascii="Segoe UI" w:hAnsi="Segoe UI" w:cs="Segoe UI"/>
      <w:sz w:val="16"/>
      <w:szCs w:val="16"/>
    </w:rPr>
  </w:style>
  <w:style w:type="character" w:customStyle="1" w:styleId="affd">
    <w:name w:val="Схема документа Знак"/>
    <w:basedOn w:val="a2"/>
    <w:link w:val="affc"/>
    <w:uiPriority w:val="99"/>
    <w:semiHidden/>
    <w:rsid w:val="002D367E"/>
    <w:rPr>
      <w:rFonts w:ascii="Segoe UI" w:hAnsi="Segoe UI" w:cs="Segoe UI"/>
      <w:sz w:val="16"/>
      <w:szCs w:val="16"/>
      <w:lang w:val="sv-SE"/>
    </w:rPr>
  </w:style>
  <w:style w:type="table" w:styleId="affe">
    <w:name w:val="Table Elegant"/>
    <w:basedOn w:val="a3"/>
    <w:uiPriority w:val="99"/>
    <w:semiHidden/>
    <w:unhideWhenUsed/>
    <w:rsid w:val="002D367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imple 1"/>
    <w:basedOn w:val="a3"/>
    <w:uiPriority w:val="99"/>
    <w:semiHidden/>
    <w:unhideWhenUsed/>
    <w:rsid w:val="002D367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iPriority w:val="99"/>
    <w:semiHidden/>
    <w:unhideWhenUsed/>
    <w:rsid w:val="002D367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
    <w:name w:val="E-mail Signature"/>
    <w:basedOn w:val="a1"/>
    <w:link w:val="afff0"/>
    <w:uiPriority w:val="99"/>
    <w:semiHidden/>
    <w:unhideWhenUsed/>
    <w:rsid w:val="002D367E"/>
    <w:pPr>
      <w:spacing w:after="0" w:line="240" w:lineRule="auto"/>
    </w:pPr>
  </w:style>
  <w:style w:type="character" w:customStyle="1" w:styleId="afff0">
    <w:name w:val="Электронная подпись Знак"/>
    <w:basedOn w:val="a2"/>
    <w:link w:val="afff"/>
    <w:uiPriority w:val="99"/>
    <w:semiHidden/>
    <w:rsid w:val="002D367E"/>
    <w:rPr>
      <w:lang w:val="sv-SE"/>
    </w:rPr>
  </w:style>
  <w:style w:type="paragraph" w:styleId="afff1">
    <w:name w:val="table of figures"/>
    <w:basedOn w:val="a1"/>
    <w:next w:val="a1"/>
    <w:uiPriority w:val="99"/>
    <w:semiHidden/>
    <w:unhideWhenUsed/>
    <w:rsid w:val="002D367E"/>
    <w:pPr>
      <w:spacing w:after="0"/>
    </w:pPr>
  </w:style>
  <w:style w:type="table" w:styleId="afff2">
    <w:name w:val="Colorful List"/>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
    <w:name w:val="Colorful List Accent 1"/>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F8E4" w:themeFill="accen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EBC" w:themeFill="accent1" w:themeFillTint="3F"/>
      </w:tcPr>
    </w:tblStylePr>
    <w:tblStylePr w:type="band1Horz">
      <w:tblPr/>
      <w:tcPr>
        <w:shd w:val="clear" w:color="auto" w:fill="FFF1C9" w:themeFill="accent1" w:themeFillTint="33"/>
      </w:tcPr>
    </w:tblStylePr>
  </w:style>
  <w:style w:type="table" w:styleId="-2">
    <w:name w:val="Colorful List Accent 2"/>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DDEB" w:themeFill="accent2"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9CC" w:themeFill="accent2" w:themeFillTint="3F"/>
      </w:tcPr>
    </w:tblStylePr>
    <w:tblStylePr w:type="band1Horz">
      <w:tblPr/>
      <w:tcPr>
        <w:shd w:val="clear" w:color="auto" w:fill="FFBAD6" w:themeFill="accent2" w:themeFillTint="33"/>
      </w:tcPr>
    </w:tblStylePr>
  </w:style>
  <w:style w:type="table" w:styleId="-3">
    <w:name w:val="Colorful List Accent 3"/>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DF1EA" w:themeFill="accent3" w:themeFillTint="19"/>
    </w:tcPr>
    <w:tblStylePr w:type="firstRow">
      <w:rPr>
        <w:b/>
        <w:bCs/>
        <w:color w:val="FFFFFF" w:themeColor="background1"/>
      </w:rPr>
      <w:tblPr/>
      <w:tcPr>
        <w:tcBorders>
          <w:bottom w:val="single" w:sz="12" w:space="0" w:color="FFFFFF" w:themeColor="background1"/>
        </w:tcBorders>
        <w:shd w:val="clear" w:color="auto" w:fill="799809" w:themeFill="accent4" w:themeFillShade="CC"/>
      </w:tcPr>
    </w:tblStylePr>
    <w:tblStylePr w:type="lastRow">
      <w:rPr>
        <w:b/>
        <w:bCs/>
        <w:color w:val="79980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CCA" w:themeFill="accent3" w:themeFillTint="3F"/>
      </w:tcPr>
    </w:tblStylePr>
    <w:tblStylePr w:type="band1Horz">
      <w:tblPr/>
      <w:tcPr>
        <w:shd w:val="clear" w:color="auto" w:fill="FBE2D4" w:themeFill="accent3" w:themeFillTint="33"/>
      </w:tcPr>
    </w:tblStylePr>
  </w:style>
  <w:style w:type="table" w:styleId="-4">
    <w:name w:val="Colorful List Accent 4"/>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7FDE2" w:themeFill="accent4" w:themeFillTint="19"/>
    </w:tcPr>
    <w:tblStylePr w:type="firstRow">
      <w:rPr>
        <w:b/>
        <w:bCs/>
        <w:color w:val="FFFFFF" w:themeColor="background1"/>
      </w:rPr>
      <w:tblPr/>
      <w:tcPr>
        <w:tcBorders>
          <w:bottom w:val="single" w:sz="12" w:space="0" w:color="FFFFFF" w:themeColor="background1"/>
        </w:tcBorders>
        <w:shd w:val="clear" w:color="auto" w:fill="CC5712" w:themeFill="accent3" w:themeFillShade="CC"/>
      </w:tcPr>
    </w:tblStylePr>
    <w:tblStylePr w:type="lastRow">
      <w:rPr>
        <w:b/>
        <w:bCs/>
        <w:color w:val="CC571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7" w:themeFill="accent4" w:themeFillTint="3F"/>
      </w:tcPr>
    </w:tblStylePr>
    <w:tblStylePr w:type="band1Horz">
      <w:tblPr/>
      <w:tcPr>
        <w:shd w:val="clear" w:color="auto" w:fill="EFFBC4" w:themeFill="accent4" w:themeFillTint="33"/>
      </w:tcPr>
    </w:tblStylePr>
  </w:style>
  <w:style w:type="table" w:styleId="-5">
    <w:name w:val="Colorful List Accent 5"/>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FBFB" w:themeFill="accent5" w:themeFillTint="19"/>
    </w:tcPr>
    <w:tblStylePr w:type="firstRow">
      <w:rPr>
        <w:b/>
        <w:bCs/>
        <w:color w:val="FFFFFF" w:themeColor="background1"/>
      </w:rPr>
      <w:tblPr/>
      <w:tcPr>
        <w:tcBorders>
          <w:bottom w:val="single" w:sz="12" w:space="0" w:color="FFFFFF" w:themeColor="background1"/>
        </w:tcBorders>
        <w:shd w:val="clear" w:color="auto" w:fill="7F447A" w:themeFill="accent6" w:themeFillShade="CC"/>
      </w:tcPr>
    </w:tblStylePr>
    <w:tblStylePr w:type="lastRow">
      <w:rPr>
        <w:b/>
        <w:bCs/>
        <w:color w:val="7F44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5F6" w:themeFill="accent5" w:themeFillTint="3F"/>
      </w:tcPr>
    </w:tblStylePr>
    <w:tblStylePr w:type="band1Horz">
      <w:tblPr/>
      <w:tcPr>
        <w:shd w:val="clear" w:color="auto" w:fill="EDF7F7" w:themeFill="accent5" w:themeFillTint="33"/>
      </w:tcPr>
    </w:tblStylePr>
  </w:style>
  <w:style w:type="table" w:styleId="-6">
    <w:name w:val="Colorful List Accent 6"/>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EEF5" w:themeFill="accent6" w:themeFillTint="19"/>
    </w:tcPr>
    <w:tblStylePr w:type="firstRow">
      <w:rPr>
        <w:b/>
        <w:bCs/>
        <w:color w:val="FFFFFF" w:themeColor="background1"/>
      </w:rPr>
      <w:tblPr/>
      <w:tcPr>
        <w:tcBorders>
          <w:bottom w:val="single" w:sz="12" w:space="0" w:color="FFFFFF" w:themeColor="background1"/>
        </w:tcBorders>
        <w:shd w:val="clear" w:color="auto" w:fill="73C1C3" w:themeFill="accent5" w:themeFillShade="CC"/>
      </w:tcPr>
    </w:tblStylePr>
    <w:tblStylePr w:type="lastRow">
      <w:rPr>
        <w:b/>
        <w:bCs/>
        <w:color w:val="73C1C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D4E6" w:themeFill="accent6" w:themeFillTint="3F"/>
      </w:tcPr>
    </w:tblStylePr>
    <w:tblStylePr w:type="band1Horz">
      <w:tblPr/>
      <w:tcPr>
        <w:shd w:val="clear" w:color="auto" w:fill="ECDCEB" w:themeFill="accent6" w:themeFillTint="33"/>
      </w:tcPr>
    </w:tblStylePr>
  </w:style>
  <w:style w:type="table" w:styleId="afff3">
    <w:name w:val="Colorful Shading"/>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F0B600" w:themeColor="accent1"/>
        <w:bottom w:val="single" w:sz="4" w:space="0" w:color="F0B600" w:themeColor="accent1"/>
        <w:right w:val="single" w:sz="4" w:space="0" w:color="F0B600" w:themeColor="accent1"/>
        <w:insideH w:val="single" w:sz="4" w:space="0" w:color="FFFFFF" w:themeColor="background1"/>
        <w:insideV w:val="single" w:sz="4" w:space="0" w:color="FFFFFF" w:themeColor="background1"/>
      </w:tblBorders>
    </w:tblPr>
    <w:tcPr>
      <w:shd w:val="clear" w:color="auto" w:fill="FFF8E4" w:themeFill="accen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06C00" w:themeFill="accent1" w:themeFillShade="99"/>
      </w:tcPr>
    </w:tblStylePr>
    <w:tblStylePr w:type="firstCol">
      <w:rPr>
        <w:color w:val="FFFFFF" w:themeColor="background1"/>
      </w:rPr>
      <w:tblPr/>
      <w:tcPr>
        <w:tcBorders>
          <w:top w:val="nil"/>
          <w:left w:val="nil"/>
          <w:bottom w:val="nil"/>
          <w:right w:val="nil"/>
          <w:insideH w:val="single" w:sz="4" w:space="0" w:color="906C00" w:themeColor="accent1" w:themeShade="99"/>
          <w:insideV w:val="nil"/>
        </w:tcBorders>
        <w:shd w:val="clear" w:color="auto" w:fill="906C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06C00" w:themeFill="accent1" w:themeFillShade="99"/>
      </w:tcPr>
    </w:tblStylePr>
    <w:tblStylePr w:type="band1Vert">
      <w:tblPr/>
      <w:tcPr>
        <w:shd w:val="clear" w:color="auto" w:fill="FFE493" w:themeFill="accent1" w:themeFillTint="66"/>
      </w:tcPr>
    </w:tblStylePr>
    <w:tblStylePr w:type="band1Horz">
      <w:tblPr/>
      <w:tcPr>
        <w:shd w:val="clear" w:color="auto" w:fill="FFDE78"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A50044" w:themeColor="accent2"/>
        <w:bottom w:val="single" w:sz="4" w:space="0" w:color="A50044" w:themeColor="accent2"/>
        <w:right w:val="single" w:sz="4" w:space="0" w:color="A50044" w:themeColor="accent2"/>
        <w:insideH w:val="single" w:sz="4" w:space="0" w:color="FFFFFF" w:themeColor="background1"/>
        <w:insideV w:val="single" w:sz="4" w:space="0" w:color="FFFFFF" w:themeColor="background1"/>
      </w:tblBorders>
    </w:tblPr>
    <w:tcPr>
      <w:shd w:val="clear" w:color="auto" w:fill="FFDDEB" w:themeFill="accent2"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0028" w:themeFill="accent2" w:themeFillShade="99"/>
      </w:tcPr>
    </w:tblStylePr>
    <w:tblStylePr w:type="firstCol">
      <w:rPr>
        <w:color w:val="FFFFFF" w:themeColor="background1"/>
      </w:rPr>
      <w:tblPr/>
      <w:tcPr>
        <w:tcBorders>
          <w:top w:val="nil"/>
          <w:left w:val="nil"/>
          <w:bottom w:val="nil"/>
          <w:right w:val="nil"/>
          <w:insideH w:val="single" w:sz="4" w:space="0" w:color="630028" w:themeColor="accent2" w:themeShade="99"/>
          <w:insideV w:val="nil"/>
        </w:tcBorders>
        <w:shd w:val="clear" w:color="auto" w:fill="63002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0028" w:themeFill="accent2" w:themeFillShade="99"/>
      </w:tcPr>
    </w:tblStylePr>
    <w:tblStylePr w:type="band1Vert">
      <w:tblPr/>
      <w:tcPr>
        <w:shd w:val="clear" w:color="auto" w:fill="FF75AD" w:themeFill="accent2" w:themeFillTint="66"/>
      </w:tcPr>
    </w:tblStylePr>
    <w:tblStylePr w:type="band1Horz">
      <w:tblPr/>
      <w:tcPr>
        <w:shd w:val="clear" w:color="auto" w:fill="FF5399"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98BF0C" w:themeColor="accent4"/>
        <w:left w:val="single" w:sz="4" w:space="0" w:color="EC732B" w:themeColor="accent3"/>
        <w:bottom w:val="single" w:sz="4" w:space="0" w:color="EC732B" w:themeColor="accent3"/>
        <w:right w:val="single" w:sz="4" w:space="0" w:color="EC732B" w:themeColor="accent3"/>
        <w:insideH w:val="single" w:sz="4" w:space="0" w:color="FFFFFF" w:themeColor="background1"/>
        <w:insideV w:val="single" w:sz="4" w:space="0" w:color="FFFFFF" w:themeColor="background1"/>
      </w:tblBorders>
    </w:tblPr>
    <w:tcPr>
      <w:shd w:val="clear" w:color="auto" w:fill="FDF1EA" w:themeFill="accent3" w:themeFillTint="19"/>
    </w:tcPr>
    <w:tblStylePr w:type="firstRow">
      <w:rPr>
        <w:b/>
        <w:bCs/>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10D" w:themeFill="accent3" w:themeFillShade="99"/>
      </w:tcPr>
    </w:tblStylePr>
    <w:tblStylePr w:type="firstCol">
      <w:rPr>
        <w:color w:val="FFFFFF" w:themeColor="background1"/>
      </w:rPr>
      <w:tblPr/>
      <w:tcPr>
        <w:tcBorders>
          <w:top w:val="nil"/>
          <w:left w:val="nil"/>
          <w:bottom w:val="nil"/>
          <w:right w:val="nil"/>
          <w:insideH w:val="single" w:sz="4" w:space="0" w:color="99410D" w:themeColor="accent3" w:themeShade="99"/>
          <w:insideV w:val="nil"/>
        </w:tcBorders>
        <w:shd w:val="clear" w:color="auto" w:fill="99410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10D" w:themeFill="accent3" w:themeFillShade="99"/>
      </w:tcPr>
    </w:tblStylePr>
    <w:tblStylePr w:type="band1Vert">
      <w:tblPr/>
      <w:tcPr>
        <w:shd w:val="clear" w:color="auto" w:fill="F7C6A9" w:themeFill="accent3" w:themeFillTint="66"/>
      </w:tcPr>
    </w:tblStylePr>
    <w:tblStylePr w:type="band1Horz">
      <w:tblPr/>
      <w:tcPr>
        <w:shd w:val="clear" w:color="auto" w:fill="F5B995" w:themeFill="accent3" w:themeFillTint="7F"/>
      </w:tcPr>
    </w:tblStylePr>
  </w:style>
  <w:style w:type="table" w:styleId="-40">
    <w:name w:val="Colorful Shading Accent 4"/>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EC732B" w:themeColor="accent3"/>
        <w:left w:val="single" w:sz="4" w:space="0" w:color="98BF0C" w:themeColor="accent4"/>
        <w:bottom w:val="single" w:sz="4" w:space="0" w:color="98BF0C" w:themeColor="accent4"/>
        <w:right w:val="single" w:sz="4" w:space="0" w:color="98BF0C" w:themeColor="accent4"/>
        <w:insideH w:val="single" w:sz="4" w:space="0" w:color="FFFFFF" w:themeColor="background1"/>
        <w:insideV w:val="single" w:sz="4" w:space="0" w:color="FFFFFF" w:themeColor="background1"/>
      </w:tblBorders>
    </w:tblPr>
    <w:tcPr>
      <w:shd w:val="clear" w:color="auto" w:fill="F7FDE2" w:themeFill="accent4" w:themeFillTint="19"/>
    </w:tcPr>
    <w:tblStylePr w:type="firstRow">
      <w:rPr>
        <w:b/>
        <w:bCs/>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4" w:themeFillShade="99"/>
      </w:tcPr>
    </w:tblStylePr>
    <w:tblStylePr w:type="firstCol">
      <w:rPr>
        <w:color w:val="FFFFFF" w:themeColor="background1"/>
      </w:rPr>
      <w:tblPr/>
      <w:tcPr>
        <w:tcBorders>
          <w:top w:val="nil"/>
          <w:left w:val="nil"/>
          <w:bottom w:val="nil"/>
          <w:right w:val="nil"/>
          <w:insideH w:val="single" w:sz="4" w:space="0" w:color="5A7207" w:themeColor="accent4" w:themeShade="99"/>
          <w:insideV w:val="nil"/>
        </w:tcBorders>
        <w:shd w:val="clear" w:color="auto" w:fill="5A720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4" w:themeFillShade="99"/>
      </w:tcPr>
    </w:tblStylePr>
    <w:tblStylePr w:type="band1Vert">
      <w:tblPr/>
      <w:tcPr>
        <w:shd w:val="clear" w:color="auto" w:fill="DFF78B" w:themeFill="accent4" w:themeFillTint="66"/>
      </w:tcPr>
    </w:tblStylePr>
    <w:tblStylePr w:type="band1Horz">
      <w:tblPr/>
      <w:tcPr>
        <w:shd w:val="clear" w:color="auto" w:fill="D8F66F"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05599" w:themeColor="accent6"/>
        <w:left w:val="single" w:sz="4" w:space="0" w:color="AADADB" w:themeColor="accent5"/>
        <w:bottom w:val="single" w:sz="4" w:space="0" w:color="AADADB" w:themeColor="accent5"/>
        <w:right w:val="single" w:sz="4" w:space="0" w:color="AADADB" w:themeColor="accent5"/>
        <w:insideH w:val="single" w:sz="4" w:space="0" w:color="FFFFFF" w:themeColor="background1"/>
        <w:insideV w:val="single" w:sz="4" w:space="0" w:color="FFFFFF" w:themeColor="background1"/>
      </w:tblBorders>
    </w:tblPr>
    <w:tcPr>
      <w:shd w:val="clear" w:color="auto" w:fill="F6FBFB" w:themeFill="accent5" w:themeFillTint="19"/>
    </w:tcPr>
    <w:tblStylePr w:type="firstRow">
      <w:rPr>
        <w:b/>
        <w:bCs/>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A1A3" w:themeFill="accent5" w:themeFillShade="99"/>
      </w:tcPr>
    </w:tblStylePr>
    <w:tblStylePr w:type="firstCol">
      <w:rPr>
        <w:color w:val="FFFFFF" w:themeColor="background1"/>
      </w:rPr>
      <w:tblPr/>
      <w:tcPr>
        <w:tcBorders>
          <w:top w:val="nil"/>
          <w:left w:val="nil"/>
          <w:bottom w:val="nil"/>
          <w:right w:val="nil"/>
          <w:insideH w:val="single" w:sz="4" w:space="0" w:color="45A1A3" w:themeColor="accent5" w:themeShade="99"/>
          <w:insideV w:val="nil"/>
        </w:tcBorders>
        <w:shd w:val="clear" w:color="auto" w:fill="45A1A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5A1A3" w:themeFill="accent5" w:themeFillShade="99"/>
      </w:tcPr>
    </w:tblStylePr>
    <w:tblStylePr w:type="band1Vert">
      <w:tblPr/>
      <w:tcPr>
        <w:shd w:val="clear" w:color="auto" w:fill="DCF0F0" w:themeFill="accent5" w:themeFillTint="66"/>
      </w:tcPr>
    </w:tblStylePr>
    <w:tblStylePr w:type="band1Horz">
      <w:tblPr/>
      <w:tcPr>
        <w:shd w:val="clear" w:color="auto" w:fill="D4ECED"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ADADB" w:themeColor="accent5"/>
        <w:left w:val="single" w:sz="4" w:space="0" w:color="A05599" w:themeColor="accent6"/>
        <w:bottom w:val="single" w:sz="4" w:space="0" w:color="A05599" w:themeColor="accent6"/>
        <w:right w:val="single" w:sz="4" w:space="0" w:color="A05599" w:themeColor="accent6"/>
        <w:insideH w:val="single" w:sz="4" w:space="0" w:color="FFFFFF" w:themeColor="background1"/>
        <w:insideV w:val="single" w:sz="4" w:space="0" w:color="FFFFFF" w:themeColor="background1"/>
      </w:tblBorders>
    </w:tblPr>
    <w:tcPr>
      <w:shd w:val="clear" w:color="auto" w:fill="F6EEF5" w:themeFill="accent6" w:themeFillTint="19"/>
    </w:tcPr>
    <w:tblStylePr w:type="firstRow">
      <w:rPr>
        <w:b/>
        <w:bCs/>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335B" w:themeFill="accent6" w:themeFillShade="99"/>
      </w:tcPr>
    </w:tblStylePr>
    <w:tblStylePr w:type="firstCol">
      <w:rPr>
        <w:color w:val="FFFFFF" w:themeColor="background1"/>
      </w:rPr>
      <w:tblPr/>
      <w:tcPr>
        <w:tcBorders>
          <w:top w:val="nil"/>
          <w:left w:val="nil"/>
          <w:bottom w:val="nil"/>
          <w:right w:val="nil"/>
          <w:insideH w:val="single" w:sz="4" w:space="0" w:color="5F335B" w:themeColor="accent6" w:themeShade="99"/>
          <w:insideV w:val="nil"/>
        </w:tcBorders>
        <w:shd w:val="clear" w:color="auto" w:fill="5F33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335B" w:themeFill="accent6" w:themeFillShade="99"/>
      </w:tcPr>
    </w:tblStylePr>
    <w:tblStylePr w:type="band1Vert">
      <w:tblPr/>
      <w:tcPr>
        <w:shd w:val="clear" w:color="auto" w:fill="DAB9D7" w:themeFill="accent6" w:themeFillTint="66"/>
      </w:tcPr>
    </w:tblStylePr>
    <w:tblStylePr w:type="band1Horz">
      <w:tblPr/>
      <w:tcPr>
        <w:shd w:val="clear" w:color="auto" w:fill="D1A8CD" w:themeFill="accent6" w:themeFillTint="7F"/>
      </w:tcPr>
    </w:tblStylePr>
    <w:tblStylePr w:type="neCell">
      <w:rPr>
        <w:color w:val="000000" w:themeColor="text1"/>
      </w:rPr>
    </w:tblStylePr>
    <w:tblStylePr w:type="nwCell">
      <w:rPr>
        <w:color w:val="000000" w:themeColor="text1"/>
      </w:rPr>
    </w:tblStylePr>
  </w:style>
  <w:style w:type="table" w:styleId="14">
    <w:name w:val="Table Colorful 1"/>
    <w:basedOn w:val="a3"/>
    <w:uiPriority w:val="99"/>
    <w:semiHidden/>
    <w:unhideWhenUsed/>
    <w:rsid w:val="002D367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uiPriority w:val="99"/>
    <w:semiHidden/>
    <w:unhideWhenUsed/>
    <w:rsid w:val="002D367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iPriority w:val="99"/>
    <w:semiHidden/>
    <w:unhideWhenUsed/>
    <w:rsid w:val="002D367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4">
    <w:name w:val="Colorful Grid"/>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Colorful Grid Accent 1"/>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1C9" w:themeFill="accent1" w:themeFillTint="33"/>
    </w:tcPr>
    <w:tblStylePr w:type="firstRow">
      <w:rPr>
        <w:b/>
        <w:bCs/>
      </w:rPr>
      <w:tblPr/>
      <w:tcPr>
        <w:shd w:val="clear" w:color="auto" w:fill="FFE493" w:themeFill="accent1" w:themeFillTint="66"/>
      </w:tcPr>
    </w:tblStylePr>
    <w:tblStylePr w:type="lastRow">
      <w:rPr>
        <w:b/>
        <w:bCs/>
        <w:color w:val="000000" w:themeColor="text1"/>
      </w:rPr>
      <w:tblPr/>
      <w:tcPr>
        <w:shd w:val="clear" w:color="auto" w:fill="FFE493" w:themeFill="accent1" w:themeFillTint="66"/>
      </w:tcPr>
    </w:tblStylePr>
    <w:tblStylePr w:type="firstCol">
      <w:rPr>
        <w:color w:val="FFFFFF" w:themeColor="background1"/>
      </w:rPr>
      <w:tblPr/>
      <w:tcPr>
        <w:shd w:val="clear" w:color="auto" w:fill="B38700" w:themeFill="accent1" w:themeFillShade="BF"/>
      </w:tcPr>
    </w:tblStylePr>
    <w:tblStylePr w:type="lastCol">
      <w:rPr>
        <w:color w:val="FFFFFF" w:themeColor="background1"/>
      </w:rPr>
      <w:tblPr/>
      <w:tcPr>
        <w:shd w:val="clear" w:color="auto" w:fill="B38700" w:themeFill="accent1" w:themeFillShade="BF"/>
      </w:tc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21">
    <w:name w:val="Colorful Grid Accent 2"/>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BAD6" w:themeFill="accent2" w:themeFillTint="33"/>
    </w:tcPr>
    <w:tblStylePr w:type="firstRow">
      <w:rPr>
        <w:b/>
        <w:bCs/>
      </w:rPr>
      <w:tblPr/>
      <w:tcPr>
        <w:shd w:val="clear" w:color="auto" w:fill="FF75AD" w:themeFill="accent2" w:themeFillTint="66"/>
      </w:tcPr>
    </w:tblStylePr>
    <w:tblStylePr w:type="lastRow">
      <w:rPr>
        <w:b/>
        <w:bCs/>
        <w:color w:val="000000" w:themeColor="text1"/>
      </w:rPr>
      <w:tblPr/>
      <w:tcPr>
        <w:shd w:val="clear" w:color="auto" w:fill="FF75AD" w:themeFill="accent2" w:themeFillTint="66"/>
      </w:tcPr>
    </w:tblStylePr>
    <w:tblStylePr w:type="firstCol">
      <w:rPr>
        <w:color w:val="FFFFFF" w:themeColor="background1"/>
      </w:rPr>
      <w:tblPr/>
      <w:tcPr>
        <w:shd w:val="clear" w:color="auto" w:fill="7B0032" w:themeFill="accent2" w:themeFillShade="BF"/>
      </w:tcPr>
    </w:tblStylePr>
    <w:tblStylePr w:type="lastCol">
      <w:rPr>
        <w:color w:val="FFFFFF" w:themeColor="background1"/>
      </w:rPr>
      <w:tblPr/>
      <w:tcPr>
        <w:shd w:val="clear" w:color="auto" w:fill="7B0032" w:themeFill="accent2" w:themeFillShade="BF"/>
      </w:tc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31">
    <w:name w:val="Colorful Grid Accent 3"/>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2D4" w:themeFill="accent3" w:themeFillTint="33"/>
    </w:tcPr>
    <w:tblStylePr w:type="firstRow">
      <w:rPr>
        <w:b/>
        <w:bCs/>
      </w:rPr>
      <w:tblPr/>
      <w:tcPr>
        <w:shd w:val="clear" w:color="auto" w:fill="F7C6A9" w:themeFill="accent3" w:themeFillTint="66"/>
      </w:tcPr>
    </w:tblStylePr>
    <w:tblStylePr w:type="lastRow">
      <w:rPr>
        <w:b/>
        <w:bCs/>
        <w:color w:val="000000" w:themeColor="text1"/>
      </w:rPr>
      <w:tblPr/>
      <w:tcPr>
        <w:shd w:val="clear" w:color="auto" w:fill="F7C6A9" w:themeFill="accent3" w:themeFillTint="66"/>
      </w:tcPr>
    </w:tblStylePr>
    <w:tblStylePr w:type="firstCol">
      <w:rPr>
        <w:color w:val="FFFFFF" w:themeColor="background1"/>
      </w:rPr>
      <w:tblPr/>
      <w:tcPr>
        <w:shd w:val="clear" w:color="auto" w:fill="BF5211" w:themeFill="accent3" w:themeFillShade="BF"/>
      </w:tcPr>
    </w:tblStylePr>
    <w:tblStylePr w:type="lastCol">
      <w:rPr>
        <w:color w:val="FFFFFF" w:themeColor="background1"/>
      </w:rPr>
      <w:tblPr/>
      <w:tcPr>
        <w:shd w:val="clear" w:color="auto" w:fill="BF5211" w:themeFill="accent3" w:themeFillShade="BF"/>
      </w:tc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41">
    <w:name w:val="Colorful Grid Accent 4"/>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FBC4" w:themeFill="accent4" w:themeFillTint="33"/>
    </w:tcPr>
    <w:tblStylePr w:type="firstRow">
      <w:rPr>
        <w:b/>
        <w:bCs/>
      </w:rPr>
      <w:tblPr/>
      <w:tcPr>
        <w:shd w:val="clear" w:color="auto" w:fill="DFF78B" w:themeFill="accent4" w:themeFillTint="66"/>
      </w:tcPr>
    </w:tblStylePr>
    <w:tblStylePr w:type="lastRow">
      <w:rPr>
        <w:b/>
        <w:bCs/>
        <w:color w:val="000000" w:themeColor="text1"/>
      </w:rPr>
      <w:tblPr/>
      <w:tcPr>
        <w:shd w:val="clear" w:color="auto" w:fill="DFF78B" w:themeFill="accent4" w:themeFillTint="66"/>
      </w:tcPr>
    </w:tblStylePr>
    <w:tblStylePr w:type="firstCol">
      <w:rPr>
        <w:color w:val="FFFFFF" w:themeColor="background1"/>
      </w:rPr>
      <w:tblPr/>
      <w:tcPr>
        <w:shd w:val="clear" w:color="auto" w:fill="718F09" w:themeFill="accent4" w:themeFillShade="BF"/>
      </w:tcPr>
    </w:tblStylePr>
    <w:tblStylePr w:type="lastCol">
      <w:rPr>
        <w:color w:val="FFFFFF" w:themeColor="background1"/>
      </w:rPr>
      <w:tblPr/>
      <w:tcPr>
        <w:shd w:val="clear" w:color="auto" w:fill="718F09" w:themeFill="accent4" w:themeFillShade="BF"/>
      </w:tc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51">
    <w:name w:val="Colorful Grid Accent 5"/>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7F7" w:themeFill="accent5" w:themeFillTint="33"/>
    </w:tcPr>
    <w:tblStylePr w:type="firstRow">
      <w:rPr>
        <w:b/>
        <w:bCs/>
      </w:rPr>
      <w:tblPr/>
      <w:tcPr>
        <w:shd w:val="clear" w:color="auto" w:fill="DCF0F0" w:themeFill="accent5" w:themeFillTint="66"/>
      </w:tcPr>
    </w:tblStylePr>
    <w:tblStylePr w:type="lastRow">
      <w:rPr>
        <w:b/>
        <w:bCs/>
        <w:color w:val="000000" w:themeColor="text1"/>
      </w:rPr>
      <w:tblPr/>
      <w:tcPr>
        <w:shd w:val="clear" w:color="auto" w:fill="DCF0F0" w:themeFill="accent5" w:themeFillTint="66"/>
      </w:tcPr>
    </w:tblStylePr>
    <w:tblStylePr w:type="firstCol">
      <w:rPr>
        <w:color w:val="FFFFFF" w:themeColor="background1"/>
      </w:rPr>
      <w:tblPr/>
      <w:tcPr>
        <w:shd w:val="clear" w:color="auto" w:fill="65BBBE" w:themeFill="accent5" w:themeFillShade="BF"/>
      </w:tcPr>
    </w:tblStylePr>
    <w:tblStylePr w:type="lastCol">
      <w:rPr>
        <w:color w:val="FFFFFF" w:themeColor="background1"/>
      </w:rPr>
      <w:tblPr/>
      <w:tcPr>
        <w:shd w:val="clear" w:color="auto" w:fill="65BBBE" w:themeFill="accent5" w:themeFillShade="BF"/>
      </w:tc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61">
    <w:name w:val="Colorful Grid Accent 6"/>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CEB" w:themeFill="accent6" w:themeFillTint="33"/>
    </w:tcPr>
    <w:tblStylePr w:type="firstRow">
      <w:rPr>
        <w:b/>
        <w:bCs/>
      </w:rPr>
      <w:tblPr/>
      <w:tcPr>
        <w:shd w:val="clear" w:color="auto" w:fill="DAB9D7" w:themeFill="accent6" w:themeFillTint="66"/>
      </w:tcPr>
    </w:tblStylePr>
    <w:tblStylePr w:type="lastRow">
      <w:rPr>
        <w:b/>
        <w:bCs/>
        <w:color w:val="000000" w:themeColor="text1"/>
      </w:rPr>
      <w:tblPr/>
      <w:tcPr>
        <w:shd w:val="clear" w:color="auto" w:fill="DAB9D7" w:themeFill="accent6" w:themeFillTint="66"/>
      </w:tcPr>
    </w:tblStylePr>
    <w:tblStylePr w:type="firstCol">
      <w:rPr>
        <w:color w:val="FFFFFF" w:themeColor="background1"/>
      </w:rPr>
      <w:tblPr/>
      <w:tcPr>
        <w:shd w:val="clear" w:color="auto" w:fill="773F72" w:themeFill="accent6" w:themeFillShade="BF"/>
      </w:tcPr>
    </w:tblStylePr>
    <w:tblStylePr w:type="lastCol">
      <w:rPr>
        <w:color w:val="FFFFFF" w:themeColor="background1"/>
      </w:rPr>
      <w:tblPr/>
      <w:tcPr>
        <w:shd w:val="clear" w:color="auto" w:fill="773F72" w:themeFill="accent6" w:themeFillShade="BF"/>
      </w:tc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character" w:customStyle="1" w:styleId="Hashtag1">
    <w:name w:val="Hashtag1"/>
    <w:basedOn w:val="a2"/>
    <w:uiPriority w:val="99"/>
    <w:semiHidden/>
    <w:unhideWhenUsed/>
    <w:rsid w:val="002D367E"/>
    <w:rPr>
      <w:color w:val="2B579A"/>
      <w:shd w:val="clear" w:color="auto" w:fill="E1DFDD"/>
      <w:lang w:val="sv-SE"/>
    </w:rPr>
  </w:style>
  <w:style w:type="paragraph" w:styleId="HTML">
    <w:name w:val="HTML Address"/>
    <w:basedOn w:val="a1"/>
    <w:link w:val="HTML0"/>
    <w:uiPriority w:val="99"/>
    <w:semiHidden/>
    <w:unhideWhenUsed/>
    <w:rsid w:val="002D367E"/>
    <w:pPr>
      <w:spacing w:after="0" w:line="240" w:lineRule="auto"/>
    </w:pPr>
    <w:rPr>
      <w:i/>
      <w:iCs/>
    </w:rPr>
  </w:style>
  <w:style w:type="character" w:customStyle="1" w:styleId="HTML0">
    <w:name w:val="Адрес HTML Знак"/>
    <w:basedOn w:val="a2"/>
    <w:link w:val="HTML"/>
    <w:uiPriority w:val="99"/>
    <w:semiHidden/>
    <w:rsid w:val="002D367E"/>
    <w:rPr>
      <w:i/>
      <w:iCs/>
      <w:lang w:val="sv-SE"/>
    </w:rPr>
  </w:style>
  <w:style w:type="character" w:styleId="HTML1">
    <w:name w:val="HTML Acronym"/>
    <w:basedOn w:val="a2"/>
    <w:uiPriority w:val="99"/>
    <w:semiHidden/>
    <w:unhideWhenUsed/>
    <w:rsid w:val="002D367E"/>
    <w:rPr>
      <w:lang w:val="sv-SE"/>
    </w:rPr>
  </w:style>
  <w:style w:type="character" w:styleId="HTML2">
    <w:name w:val="HTML Cite"/>
    <w:basedOn w:val="a2"/>
    <w:uiPriority w:val="99"/>
    <w:semiHidden/>
    <w:unhideWhenUsed/>
    <w:rsid w:val="002D367E"/>
    <w:rPr>
      <w:i/>
      <w:iCs/>
      <w:lang w:val="sv-SE"/>
    </w:rPr>
  </w:style>
  <w:style w:type="character" w:styleId="HTML3">
    <w:name w:val="HTML Definition"/>
    <w:basedOn w:val="a2"/>
    <w:uiPriority w:val="99"/>
    <w:semiHidden/>
    <w:unhideWhenUsed/>
    <w:rsid w:val="002D367E"/>
    <w:rPr>
      <w:i/>
      <w:iCs/>
      <w:lang w:val="sv-SE"/>
    </w:rPr>
  </w:style>
  <w:style w:type="character" w:styleId="HTML4">
    <w:name w:val="HTML Sample"/>
    <w:basedOn w:val="a2"/>
    <w:uiPriority w:val="99"/>
    <w:semiHidden/>
    <w:unhideWhenUsed/>
    <w:rsid w:val="002D367E"/>
    <w:rPr>
      <w:rFonts w:ascii="Consolas" w:hAnsi="Consolas"/>
      <w:sz w:val="24"/>
      <w:szCs w:val="24"/>
      <w:lang w:val="sv-SE"/>
    </w:rPr>
  </w:style>
  <w:style w:type="paragraph" w:styleId="HTML5">
    <w:name w:val="HTML Preformatted"/>
    <w:basedOn w:val="a1"/>
    <w:link w:val="HTML6"/>
    <w:uiPriority w:val="99"/>
    <w:semiHidden/>
    <w:unhideWhenUsed/>
    <w:rsid w:val="002D367E"/>
    <w:pPr>
      <w:spacing w:after="0" w:line="240" w:lineRule="auto"/>
    </w:pPr>
    <w:rPr>
      <w:rFonts w:ascii="Consolas" w:hAnsi="Consolas"/>
      <w:sz w:val="20"/>
      <w:szCs w:val="20"/>
    </w:rPr>
  </w:style>
  <w:style w:type="character" w:customStyle="1" w:styleId="HTML6">
    <w:name w:val="Стандартный HTML Знак"/>
    <w:basedOn w:val="a2"/>
    <w:link w:val="HTML5"/>
    <w:uiPriority w:val="99"/>
    <w:semiHidden/>
    <w:rsid w:val="002D367E"/>
    <w:rPr>
      <w:rFonts w:ascii="Consolas" w:hAnsi="Consolas"/>
      <w:sz w:val="20"/>
      <w:szCs w:val="20"/>
      <w:lang w:val="sv-SE"/>
    </w:rPr>
  </w:style>
  <w:style w:type="character" w:styleId="HTML7">
    <w:name w:val="HTML Code"/>
    <w:basedOn w:val="a2"/>
    <w:uiPriority w:val="99"/>
    <w:semiHidden/>
    <w:unhideWhenUsed/>
    <w:rsid w:val="002D367E"/>
    <w:rPr>
      <w:rFonts w:ascii="Consolas" w:hAnsi="Consolas"/>
      <w:sz w:val="20"/>
      <w:szCs w:val="20"/>
      <w:lang w:val="sv-SE"/>
    </w:rPr>
  </w:style>
  <w:style w:type="character" w:styleId="HTML8">
    <w:name w:val="HTML Typewriter"/>
    <w:basedOn w:val="a2"/>
    <w:uiPriority w:val="99"/>
    <w:semiHidden/>
    <w:unhideWhenUsed/>
    <w:rsid w:val="002D367E"/>
    <w:rPr>
      <w:rFonts w:ascii="Consolas" w:hAnsi="Consolas"/>
      <w:sz w:val="20"/>
      <w:szCs w:val="20"/>
      <w:lang w:val="sv-SE"/>
    </w:rPr>
  </w:style>
  <w:style w:type="character" w:styleId="HTML9">
    <w:name w:val="HTML Keyboard"/>
    <w:basedOn w:val="a2"/>
    <w:uiPriority w:val="99"/>
    <w:semiHidden/>
    <w:unhideWhenUsed/>
    <w:rsid w:val="002D367E"/>
    <w:rPr>
      <w:rFonts w:ascii="Consolas" w:hAnsi="Consolas"/>
      <w:sz w:val="20"/>
      <w:szCs w:val="20"/>
      <w:lang w:val="sv-SE"/>
    </w:rPr>
  </w:style>
  <w:style w:type="character" w:styleId="HTMLa">
    <w:name w:val="HTML Variable"/>
    <w:basedOn w:val="a2"/>
    <w:uiPriority w:val="99"/>
    <w:semiHidden/>
    <w:unhideWhenUsed/>
    <w:rsid w:val="002D367E"/>
    <w:rPr>
      <w:i/>
      <w:iCs/>
      <w:lang w:val="sv-SE"/>
    </w:rPr>
  </w:style>
  <w:style w:type="paragraph" w:styleId="15">
    <w:name w:val="index 1"/>
    <w:basedOn w:val="a1"/>
    <w:next w:val="a1"/>
    <w:autoRedefine/>
    <w:uiPriority w:val="99"/>
    <w:semiHidden/>
    <w:unhideWhenUsed/>
    <w:rsid w:val="002D367E"/>
    <w:pPr>
      <w:spacing w:after="0" w:line="240" w:lineRule="auto"/>
      <w:ind w:left="220" w:hanging="220"/>
    </w:pPr>
  </w:style>
  <w:style w:type="paragraph" w:styleId="2f0">
    <w:name w:val="index 2"/>
    <w:basedOn w:val="a1"/>
    <w:next w:val="a1"/>
    <w:autoRedefine/>
    <w:uiPriority w:val="99"/>
    <w:semiHidden/>
    <w:unhideWhenUsed/>
    <w:rsid w:val="002D367E"/>
    <w:pPr>
      <w:spacing w:after="0" w:line="240" w:lineRule="auto"/>
      <w:ind w:left="440" w:hanging="220"/>
    </w:pPr>
  </w:style>
  <w:style w:type="paragraph" w:styleId="3a">
    <w:name w:val="index 3"/>
    <w:basedOn w:val="a1"/>
    <w:next w:val="a1"/>
    <w:autoRedefine/>
    <w:uiPriority w:val="99"/>
    <w:semiHidden/>
    <w:unhideWhenUsed/>
    <w:rsid w:val="002D367E"/>
    <w:pPr>
      <w:spacing w:after="0" w:line="240" w:lineRule="auto"/>
      <w:ind w:left="660" w:hanging="220"/>
    </w:pPr>
  </w:style>
  <w:style w:type="paragraph" w:styleId="43">
    <w:name w:val="index 4"/>
    <w:basedOn w:val="a1"/>
    <w:next w:val="a1"/>
    <w:autoRedefine/>
    <w:uiPriority w:val="99"/>
    <w:semiHidden/>
    <w:unhideWhenUsed/>
    <w:rsid w:val="002D367E"/>
    <w:pPr>
      <w:spacing w:after="0" w:line="240" w:lineRule="auto"/>
      <w:ind w:left="880" w:hanging="220"/>
    </w:pPr>
  </w:style>
  <w:style w:type="paragraph" w:styleId="53">
    <w:name w:val="index 5"/>
    <w:basedOn w:val="a1"/>
    <w:next w:val="a1"/>
    <w:autoRedefine/>
    <w:uiPriority w:val="99"/>
    <w:semiHidden/>
    <w:unhideWhenUsed/>
    <w:rsid w:val="002D367E"/>
    <w:pPr>
      <w:spacing w:after="0" w:line="240" w:lineRule="auto"/>
      <w:ind w:left="1100" w:hanging="220"/>
    </w:pPr>
  </w:style>
  <w:style w:type="paragraph" w:styleId="61">
    <w:name w:val="index 6"/>
    <w:basedOn w:val="a1"/>
    <w:next w:val="a1"/>
    <w:autoRedefine/>
    <w:uiPriority w:val="99"/>
    <w:semiHidden/>
    <w:unhideWhenUsed/>
    <w:rsid w:val="002D367E"/>
    <w:pPr>
      <w:spacing w:after="0" w:line="240" w:lineRule="auto"/>
      <w:ind w:left="1320" w:hanging="220"/>
    </w:pPr>
  </w:style>
  <w:style w:type="paragraph" w:styleId="71">
    <w:name w:val="index 7"/>
    <w:basedOn w:val="a1"/>
    <w:next w:val="a1"/>
    <w:autoRedefine/>
    <w:uiPriority w:val="99"/>
    <w:semiHidden/>
    <w:unhideWhenUsed/>
    <w:rsid w:val="002D367E"/>
    <w:pPr>
      <w:spacing w:after="0" w:line="240" w:lineRule="auto"/>
      <w:ind w:left="1540" w:hanging="220"/>
    </w:pPr>
  </w:style>
  <w:style w:type="paragraph" w:styleId="81">
    <w:name w:val="index 8"/>
    <w:basedOn w:val="a1"/>
    <w:next w:val="a1"/>
    <w:autoRedefine/>
    <w:uiPriority w:val="99"/>
    <w:semiHidden/>
    <w:unhideWhenUsed/>
    <w:rsid w:val="002D367E"/>
    <w:pPr>
      <w:spacing w:after="0" w:line="240" w:lineRule="auto"/>
      <w:ind w:left="1760" w:hanging="220"/>
    </w:pPr>
  </w:style>
  <w:style w:type="paragraph" w:styleId="91">
    <w:name w:val="index 9"/>
    <w:basedOn w:val="a1"/>
    <w:next w:val="a1"/>
    <w:autoRedefine/>
    <w:uiPriority w:val="99"/>
    <w:semiHidden/>
    <w:unhideWhenUsed/>
    <w:rsid w:val="002D367E"/>
    <w:pPr>
      <w:spacing w:after="0" w:line="240" w:lineRule="auto"/>
      <w:ind w:left="1980" w:hanging="220"/>
    </w:pPr>
  </w:style>
  <w:style w:type="paragraph" w:styleId="afff5">
    <w:name w:val="index heading"/>
    <w:basedOn w:val="a1"/>
    <w:next w:val="15"/>
    <w:uiPriority w:val="99"/>
    <w:semiHidden/>
    <w:unhideWhenUsed/>
    <w:rsid w:val="002D367E"/>
    <w:rPr>
      <w:rFonts w:asciiTheme="majorHAnsi" w:eastAsiaTheme="majorEastAsia" w:hAnsiTheme="majorHAnsi" w:cstheme="majorBidi"/>
      <w:b/>
      <w:bCs/>
    </w:rPr>
  </w:style>
  <w:style w:type="paragraph" w:styleId="afff6">
    <w:name w:val="Block Text"/>
    <w:basedOn w:val="a1"/>
    <w:uiPriority w:val="99"/>
    <w:semiHidden/>
    <w:unhideWhenUsed/>
    <w:rsid w:val="002D367E"/>
    <w:pPr>
      <w:pBdr>
        <w:top w:val="single" w:sz="2" w:space="10" w:color="F0B600" w:themeColor="accent1"/>
        <w:left w:val="single" w:sz="2" w:space="10" w:color="F0B600" w:themeColor="accent1"/>
        <w:bottom w:val="single" w:sz="2" w:space="10" w:color="F0B600" w:themeColor="accent1"/>
        <w:right w:val="single" w:sz="2" w:space="10" w:color="F0B600" w:themeColor="accent1"/>
      </w:pBdr>
      <w:ind w:left="1152" w:right="1152"/>
    </w:pPr>
    <w:rPr>
      <w:rFonts w:eastAsiaTheme="minorEastAsia"/>
      <w:i/>
      <w:iCs/>
      <w:color w:val="F0B600" w:themeColor="accent1"/>
    </w:rPr>
  </w:style>
  <w:style w:type="paragraph" w:styleId="afff7">
    <w:name w:val="Salutation"/>
    <w:basedOn w:val="a1"/>
    <w:next w:val="a1"/>
    <w:link w:val="afff8"/>
    <w:uiPriority w:val="99"/>
    <w:semiHidden/>
    <w:unhideWhenUsed/>
    <w:rsid w:val="002D367E"/>
  </w:style>
  <w:style w:type="character" w:customStyle="1" w:styleId="afff8">
    <w:name w:val="Приветствие Знак"/>
    <w:basedOn w:val="a2"/>
    <w:link w:val="afff7"/>
    <w:uiPriority w:val="99"/>
    <w:semiHidden/>
    <w:rsid w:val="002D367E"/>
    <w:rPr>
      <w:lang w:val="sv-SE"/>
    </w:rPr>
  </w:style>
  <w:style w:type="paragraph" w:styleId="44">
    <w:name w:val="toc 4"/>
    <w:basedOn w:val="a1"/>
    <w:next w:val="a1"/>
    <w:autoRedefine/>
    <w:uiPriority w:val="39"/>
    <w:unhideWhenUsed/>
    <w:rsid w:val="002D367E"/>
    <w:pPr>
      <w:tabs>
        <w:tab w:val="left" w:pos="907"/>
        <w:tab w:val="right" w:leader="dot" w:pos="7938"/>
      </w:tabs>
      <w:spacing w:before="60" w:after="60"/>
    </w:pPr>
    <w:rPr>
      <w:rFonts w:asciiTheme="majorHAnsi" w:hAnsiTheme="majorHAnsi"/>
      <w:sz w:val="20"/>
    </w:rPr>
  </w:style>
  <w:style w:type="paragraph" w:styleId="54">
    <w:name w:val="toc 5"/>
    <w:basedOn w:val="a1"/>
    <w:next w:val="a1"/>
    <w:autoRedefine/>
    <w:uiPriority w:val="39"/>
    <w:unhideWhenUsed/>
    <w:rsid w:val="002D367E"/>
    <w:pPr>
      <w:tabs>
        <w:tab w:val="left" w:pos="1134"/>
        <w:tab w:val="right" w:leader="dot" w:pos="7938"/>
      </w:tabs>
      <w:spacing w:before="60" w:after="60"/>
    </w:pPr>
    <w:rPr>
      <w:rFonts w:asciiTheme="majorHAnsi" w:hAnsiTheme="majorHAnsi"/>
      <w:sz w:val="20"/>
    </w:rPr>
  </w:style>
  <w:style w:type="paragraph" w:styleId="62">
    <w:name w:val="toc 6"/>
    <w:basedOn w:val="a1"/>
    <w:next w:val="a1"/>
    <w:autoRedefine/>
    <w:uiPriority w:val="39"/>
    <w:semiHidden/>
    <w:unhideWhenUsed/>
    <w:rsid w:val="002D367E"/>
    <w:pPr>
      <w:spacing w:after="100"/>
      <w:ind w:left="1100"/>
    </w:pPr>
  </w:style>
  <w:style w:type="paragraph" w:styleId="72">
    <w:name w:val="toc 7"/>
    <w:basedOn w:val="a1"/>
    <w:next w:val="a1"/>
    <w:autoRedefine/>
    <w:uiPriority w:val="39"/>
    <w:semiHidden/>
    <w:unhideWhenUsed/>
    <w:rsid w:val="002D367E"/>
    <w:pPr>
      <w:spacing w:after="100"/>
      <w:ind w:left="1320"/>
    </w:pPr>
  </w:style>
  <w:style w:type="paragraph" w:styleId="82">
    <w:name w:val="toc 8"/>
    <w:basedOn w:val="a1"/>
    <w:next w:val="a1"/>
    <w:autoRedefine/>
    <w:uiPriority w:val="39"/>
    <w:semiHidden/>
    <w:unhideWhenUsed/>
    <w:rsid w:val="002D367E"/>
    <w:pPr>
      <w:spacing w:after="100"/>
      <w:ind w:left="1540"/>
    </w:pPr>
  </w:style>
  <w:style w:type="paragraph" w:styleId="92">
    <w:name w:val="toc 9"/>
    <w:basedOn w:val="a1"/>
    <w:next w:val="a1"/>
    <w:autoRedefine/>
    <w:uiPriority w:val="39"/>
    <w:semiHidden/>
    <w:unhideWhenUsed/>
    <w:rsid w:val="002D367E"/>
    <w:pPr>
      <w:spacing w:after="100"/>
      <w:ind w:left="1760"/>
    </w:pPr>
  </w:style>
  <w:style w:type="paragraph" w:styleId="afff9">
    <w:name w:val="annotation text"/>
    <w:basedOn w:val="a1"/>
    <w:link w:val="afffa"/>
    <w:uiPriority w:val="99"/>
    <w:unhideWhenUsed/>
    <w:rsid w:val="002D367E"/>
    <w:pPr>
      <w:spacing w:line="240" w:lineRule="auto"/>
    </w:pPr>
    <w:rPr>
      <w:sz w:val="20"/>
      <w:szCs w:val="20"/>
    </w:rPr>
  </w:style>
  <w:style w:type="character" w:customStyle="1" w:styleId="afffa">
    <w:name w:val="Текст примечания Знак"/>
    <w:basedOn w:val="a2"/>
    <w:link w:val="afff9"/>
    <w:uiPriority w:val="99"/>
    <w:rsid w:val="002D367E"/>
    <w:rPr>
      <w:sz w:val="20"/>
      <w:szCs w:val="20"/>
      <w:lang w:val="sv-SE"/>
    </w:rPr>
  </w:style>
  <w:style w:type="character" w:styleId="afffb">
    <w:name w:val="annotation reference"/>
    <w:basedOn w:val="a2"/>
    <w:uiPriority w:val="99"/>
    <w:semiHidden/>
    <w:unhideWhenUsed/>
    <w:rsid w:val="002D367E"/>
    <w:rPr>
      <w:sz w:val="16"/>
      <w:szCs w:val="16"/>
      <w:lang w:val="sv-SE"/>
    </w:rPr>
  </w:style>
  <w:style w:type="paragraph" w:styleId="afffc">
    <w:name w:val="annotation subject"/>
    <w:basedOn w:val="afff9"/>
    <w:next w:val="afff9"/>
    <w:link w:val="afffd"/>
    <w:uiPriority w:val="99"/>
    <w:semiHidden/>
    <w:unhideWhenUsed/>
    <w:rsid w:val="002D367E"/>
    <w:rPr>
      <w:b/>
      <w:bCs/>
    </w:rPr>
  </w:style>
  <w:style w:type="character" w:customStyle="1" w:styleId="afffd">
    <w:name w:val="Тема примечания Знак"/>
    <w:basedOn w:val="afffa"/>
    <w:link w:val="afffc"/>
    <w:uiPriority w:val="99"/>
    <w:semiHidden/>
    <w:rsid w:val="002D367E"/>
    <w:rPr>
      <w:b/>
      <w:bCs/>
      <w:sz w:val="20"/>
      <w:szCs w:val="20"/>
      <w:lang w:val="sv-SE"/>
    </w:rPr>
  </w:style>
  <w:style w:type="paragraph" w:styleId="afffe">
    <w:name w:val="List"/>
    <w:basedOn w:val="a1"/>
    <w:uiPriority w:val="99"/>
    <w:semiHidden/>
    <w:unhideWhenUsed/>
    <w:rsid w:val="002D367E"/>
    <w:pPr>
      <w:ind w:left="283" w:hanging="283"/>
      <w:contextualSpacing/>
    </w:pPr>
  </w:style>
  <w:style w:type="paragraph" w:styleId="2f1">
    <w:name w:val="List 2"/>
    <w:basedOn w:val="a1"/>
    <w:uiPriority w:val="99"/>
    <w:semiHidden/>
    <w:unhideWhenUsed/>
    <w:rsid w:val="002D367E"/>
    <w:pPr>
      <w:ind w:left="566" w:hanging="283"/>
      <w:contextualSpacing/>
    </w:pPr>
  </w:style>
  <w:style w:type="paragraph" w:styleId="3b">
    <w:name w:val="List 3"/>
    <w:basedOn w:val="a1"/>
    <w:uiPriority w:val="99"/>
    <w:semiHidden/>
    <w:unhideWhenUsed/>
    <w:rsid w:val="002D367E"/>
    <w:pPr>
      <w:ind w:left="849" w:hanging="283"/>
      <w:contextualSpacing/>
    </w:pPr>
  </w:style>
  <w:style w:type="paragraph" w:styleId="45">
    <w:name w:val="List 4"/>
    <w:basedOn w:val="a1"/>
    <w:uiPriority w:val="99"/>
    <w:semiHidden/>
    <w:unhideWhenUsed/>
    <w:rsid w:val="002D367E"/>
    <w:pPr>
      <w:ind w:left="1132" w:hanging="283"/>
      <w:contextualSpacing/>
    </w:pPr>
  </w:style>
  <w:style w:type="paragraph" w:styleId="55">
    <w:name w:val="List 5"/>
    <w:basedOn w:val="a1"/>
    <w:uiPriority w:val="99"/>
    <w:semiHidden/>
    <w:unhideWhenUsed/>
    <w:rsid w:val="002D367E"/>
    <w:pPr>
      <w:ind w:left="1415" w:hanging="283"/>
      <w:contextualSpacing/>
    </w:pPr>
  </w:style>
  <w:style w:type="paragraph" w:styleId="affff">
    <w:name w:val="List Continue"/>
    <w:basedOn w:val="a1"/>
    <w:uiPriority w:val="99"/>
    <w:semiHidden/>
    <w:unhideWhenUsed/>
    <w:rsid w:val="002D367E"/>
    <w:pPr>
      <w:spacing w:after="120"/>
      <w:ind w:left="283"/>
      <w:contextualSpacing/>
    </w:pPr>
  </w:style>
  <w:style w:type="paragraph" w:styleId="2f2">
    <w:name w:val="List Continue 2"/>
    <w:basedOn w:val="a1"/>
    <w:uiPriority w:val="99"/>
    <w:semiHidden/>
    <w:unhideWhenUsed/>
    <w:rsid w:val="002D367E"/>
    <w:pPr>
      <w:spacing w:after="120"/>
      <w:ind w:left="566"/>
      <w:contextualSpacing/>
    </w:pPr>
  </w:style>
  <w:style w:type="paragraph" w:styleId="3c">
    <w:name w:val="List Continue 3"/>
    <w:basedOn w:val="a1"/>
    <w:uiPriority w:val="99"/>
    <w:semiHidden/>
    <w:unhideWhenUsed/>
    <w:rsid w:val="002D367E"/>
    <w:pPr>
      <w:spacing w:after="120"/>
      <w:ind w:left="849"/>
      <w:contextualSpacing/>
    </w:pPr>
  </w:style>
  <w:style w:type="paragraph" w:styleId="46">
    <w:name w:val="List Continue 4"/>
    <w:basedOn w:val="a1"/>
    <w:uiPriority w:val="99"/>
    <w:semiHidden/>
    <w:unhideWhenUsed/>
    <w:rsid w:val="002D367E"/>
    <w:pPr>
      <w:spacing w:after="120"/>
      <w:ind w:left="1132"/>
      <w:contextualSpacing/>
    </w:pPr>
  </w:style>
  <w:style w:type="paragraph" w:styleId="56">
    <w:name w:val="List Continue 5"/>
    <w:basedOn w:val="a1"/>
    <w:uiPriority w:val="99"/>
    <w:semiHidden/>
    <w:unhideWhenUsed/>
    <w:rsid w:val="002D367E"/>
    <w:pPr>
      <w:spacing w:after="120"/>
      <w:ind w:left="1415"/>
      <w:contextualSpacing/>
    </w:pPr>
  </w:style>
  <w:style w:type="paragraph" w:styleId="affff0">
    <w:name w:val="List Paragraph"/>
    <w:basedOn w:val="a1"/>
    <w:uiPriority w:val="34"/>
    <w:semiHidden/>
    <w:qFormat/>
    <w:rsid w:val="002D367E"/>
    <w:pPr>
      <w:ind w:left="720"/>
      <w:contextualSpacing/>
    </w:pPr>
  </w:style>
  <w:style w:type="table" w:styleId="-12">
    <w:name w:val="List Table 1 Light"/>
    <w:basedOn w:val="a3"/>
    <w:uiPriority w:val="46"/>
    <w:rsid w:val="002D367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D75D" w:themeColor="accent1" w:themeTint="99"/>
        </w:tcBorders>
      </w:tcPr>
    </w:tblStylePr>
    <w:tblStylePr w:type="lastRow">
      <w:rPr>
        <w:b/>
        <w:bCs/>
      </w:rPr>
      <w:tblPr/>
      <w:tcPr>
        <w:tcBorders>
          <w:top w:val="sing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120">
    <w:name w:val="List Table 1 Light Accent 2"/>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3085" w:themeColor="accent2" w:themeTint="99"/>
        </w:tcBorders>
      </w:tcPr>
    </w:tblStylePr>
    <w:tblStylePr w:type="lastRow">
      <w:rPr>
        <w:b/>
        <w:bCs/>
      </w:rPr>
      <w:tblPr/>
      <w:tcPr>
        <w:tcBorders>
          <w:top w:val="sing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13">
    <w:name w:val="List Table 1 Light Accent 3"/>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3AA7F" w:themeColor="accent3" w:themeTint="99"/>
        </w:tcBorders>
      </w:tcPr>
    </w:tblStylePr>
    <w:tblStylePr w:type="lastRow">
      <w:rPr>
        <w:b/>
        <w:bCs/>
      </w:rPr>
      <w:tblPr/>
      <w:tcPr>
        <w:tcBorders>
          <w:top w:val="sing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14">
    <w:name w:val="List Table 1 Light Accent 4"/>
    <w:basedOn w:val="a3"/>
    <w:uiPriority w:val="46"/>
    <w:rsid w:val="002D367E"/>
    <w:pPr>
      <w:spacing w:after="0" w:line="240" w:lineRule="auto"/>
    </w:pPr>
    <w:tblPr>
      <w:tblStyleRowBandSize w:val="1"/>
      <w:tblStyleColBandSize w:val="1"/>
    </w:tblPr>
    <w:tblStylePr w:type="firstRow">
      <w:rPr>
        <w:b/>
        <w:bCs/>
      </w:rPr>
      <w:tblPr/>
      <w:tcPr>
        <w:tcBorders>
          <w:bottom w:val="single" w:sz="4" w:space="0" w:color="D0F451" w:themeColor="accent4" w:themeTint="99"/>
        </w:tcBorders>
      </w:tcPr>
    </w:tblStylePr>
    <w:tblStylePr w:type="lastRow">
      <w:rPr>
        <w:b/>
        <w:bCs/>
      </w:rPr>
      <w:tblPr/>
      <w:tcPr>
        <w:tcBorders>
          <w:top w:val="sing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15">
    <w:name w:val="List Table 1 Light Accent 5"/>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BE8E9" w:themeColor="accent5" w:themeTint="99"/>
        </w:tcBorders>
      </w:tcPr>
    </w:tblStylePr>
    <w:tblStylePr w:type="lastRow">
      <w:rPr>
        <w:b/>
        <w:bCs/>
      </w:rPr>
      <w:tblPr/>
      <w:tcPr>
        <w:tcBorders>
          <w:top w:val="sing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16">
    <w:name w:val="List Table 1 Light Accent 6"/>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797C3" w:themeColor="accent6" w:themeTint="99"/>
        </w:tcBorders>
      </w:tcPr>
    </w:tblStylePr>
    <w:tblStylePr w:type="lastRow">
      <w:rPr>
        <w:b/>
        <w:bCs/>
      </w:rPr>
      <w:tblPr/>
      <w:tcPr>
        <w:tcBorders>
          <w:top w:val="sing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22">
    <w:name w:val="List Table 2"/>
    <w:basedOn w:val="a3"/>
    <w:uiPriority w:val="47"/>
    <w:rsid w:val="002D367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D367E"/>
    <w:pPr>
      <w:spacing w:after="0" w:line="240" w:lineRule="auto"/>
    </w:pPr>
    <w:tblPr>
      <w:tblStyleRowBandSize w:val="1"/>
      <w:tblStyleColBandSize w:val="1"/>
      <w:tblBorders>
        <w:top w:val="single" w:sz="4" w:space="0" w:color="FFD75D" w:themeColor="accent1" w:themeTint="99"/>
        <w:bottom w:val="single" w:sz="4" w:space="0" w:color="FFD75D" w:themeColor="accent1" w:themeTint="99"/>
        <w:insideH w:val="single" w:sz="4" w:space="0" w:color="FFD75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0">
    <w:name w:val="List Table 2 Accent 2"/>
    <w:basedOn w:val="a3"/>
    <w:uiPriority w:val="47"/>
    <w:rsid w:val="002D367E"/>
    <w:pPr>
      <w:spacing w:after="0" w:line="240" w:lineRule="auto"/>
    </w:pPr>
    <w:tblPr>
      <w:tblStyleRowBandSize w:val="1"/>
      <w:tblStyleColBandSize w:val="1"/>
      <w:tblBorders>
        <w:top w:val="single" w:sz="4" w:space="0" w:color="FF3085" w:themeColor="accent2" w:themeTint="99"/>
        <w:bottom w:val="single" w:sz="4" w:space="0" w:color="FF3085" w:themeColor="accent2" w:themeTint="99"/>
        <w:insideH w:val="single" w:sz="4" w:space="0" w:color="FF308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
    <w:name w:val="List Table 2 Accent 3"/>
    <w:basedOn w:val="a3"/>
    <w:uiPriority w:val="47"/>
    <w:rsid w:val="002D367E"/>
    <w:pPr>
      <w:spacing w:after="0" w:line="240" w:lineRule="auto"/>
    </w:pPr>
    <w:tblPr>
      <w:tblStyleRowBandSize w:val="1"/>
      <w:tblStyleColBandSize w:val="1"/>
      <w:tblBorders>
        <w:top w:val="single" w:sz="4" w:space="0" w:color="F3AA7F" w:themeColor="accent3" w:themeTint="99"/>
        <w:bottom w:val="single" w:sz="4" w:space="0" w:color="F3AA7F" w:themeColor="accent3" w:themeTint="99"/>
        <w:insideH w:val="single" w:sz="4" w:space="0" w:color="F3AA7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
    <w:name w:val="List Table 2 Accent 4"/>
    <w:basedOn w:val="a3"/>
    <w:uiPriority w:val="47"/>
    <w:rsid w:val="002D367E"/>
    <w:pPr>
      <w:spacing w:after="0" w:line="240" w:lineRule="auto"/>
    </w:pPr>
    <w:tblPr>
      <w:tblStyleRowBandSize w:val="1"/>
      <w:tblStyleColBandSize w:val="1"/>
      <w:tblBorders>
        <w:top w:val="single" w:sz="4" w:space="0" w:color="D0F451" w:themeColor="accent4" w:themeTint="99"/>
        <w:bottom w:val="single" w:sz="4" w:space="0" w:color="D0F451" w:themeColor="accent4" w:themeTint="99"/>
        <w:insideH w:val="single" w:sz="4" w:space="0" w:color="D0F45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
    <w:name w:val="List Table 2 Accent 5"/>
    <w:basedOn w:val="a3"/>
    <w:uiPriority w:val="47"/>
    <w:rsid w:val="002D367E"/>
    <w:pPr>
      <w:spacing w:after="0" w:line="240" w:lineRule="auto"/>
    </w:pPr>
    <w:tblPr>
      <w:tblStyleRowBandSize w:val="1"/>
      <w:tblStyleColBandSize w:val="1"/>
      <w:tblBorders>
        <w:top w:val="single" w:sz="4" w:space="0" w:color="CBE8E9" w:themeColor="accent5" w:themeTint="99"/>
        <w:bottom w:val="single" w:sz="4" w:space="0" w:color="CBE8E9" w:themeColor="accent5" w:themeTint="99"/>
        <w:insideH w:val="single" w:sz="4" w:space="0" w:color="CBE8E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
    <w:name w:val="List Table 2 Accent 6"/>
    <w:basedOn w:val="a3"/>
    <w:uiPriority w:val="47"/>
    <w:rsid w:val="002D367E"/>
    <w:pPr>
      <w:spacing w:after="0" w:line="240" w:lineRule="auto"/>
    </w:pPr>
    <w:tblPr>
      <w:tblStyleRowBandSize w:val="1"/>
      <w:tblStyleColBandSize w:val="1"/>
      <w:tblBorders>
        <w:top w:val="single" w:sz="4" w:space="0" w:color="C797C3" w:themeColor="accent6" w:themeTint="99"/>
        <w:bottom w:val="single" w:sz="4" w:space="0" w:color="C797C3" w:themeColor="accent6" w:themeTint="99"/>
        <w:insideH w:val="single" w:sz="4" w:space="0" w:color="C797C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2">
    <w:name w:val="List Table 3"/>
    <w:basedOn w:val="a3"/>
    <w:uiPriority w:val="48"/>
    <w:rsid w:val="002D367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2D367E"/>
    <w:pPr>
      <w:spacing w:after="0" w:line="240" w:lineRule="auto"/>
    </w:pPr>
    <w:tblPr>
      <w:tblStyleRowBandSize w:val="1"/>
      <w:tblStyleColBandSize w:val="1"/>
      <w:tblBorders>
        <w:top w:val="single" w:sz="4" w:space="0" w:color="F0B600" w:themeColor="accent1"/>
        <w:left w:val="single" w:sz="4" w:space="0" w:color="F0B600" w:themeColor="accent1"/>
        <w:bottom w:val="single" w:sz="4" w:space="0" w:color="F0B600" w:themeColor="accent1"/>
        <w:right w:val="single" w:sz="4" w:space="0" w:color="F0B600" w:themeColor="accent1"/>
      </w:tblBorders>
    </w:tblPr>
    <w:tblStylePr w:type="firstRow">
      <w:rPr>
        <w:b/>
        <w:bCs/>
        <w:color w:val="FFFFFF" w:themeColor="background1"/>
      </w:rPr>
      <w:tblPr/>
      <w:tcPr>
        <w:shd w:val="clear" w:color="auto" w:fill="F0B600" w:themeFill="accent1"/>
      </w:tcPr>
    </w:tblStylePr>
    <w:tblStylePr w:type="lastRow">
      <w:rPr>
        <w:b/>
        <w:bCs/>
      </w:rPr>
      <w:tblPr/>
      <w:tcPr>
        <w:tcBorders>
          <w:top w:val="double" w:sz="4" w:space="0" w:color="F0B6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B600" w:themeColor="accent1"/>
          <w:right w:val="single" w:sz="4" w:space="0" w:color="F0B600" w:themeColor="accent1"/>
        </w:tcBorders>
      </w:tcPr>
    </w:tblStylePr>
    <w:tblStylePr w:type="band1Horz">
      <w:tblPr/>
      <w:tcPr>
        <w:tcBorders>
          <w:top w:val="single" w:sz="4" w:space="0" w:color="F0B600" w:themeColor="accent1"/>
          <w:bottom w:val="single" w:sz="4" w:space="0" w:color="F0B6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B600" w:themeColor="accent1"/>
          <w:left w:val="nil"/>
        </w:tcBorders>
      </w:tcPr>
    </w:tblStylePr>
    <w:tblStylePr w:type="swCell">
      <w:tblPr/>
      <w:tcPr>
        <w:tcBorders>
          <w:top w:val="double" w:sz="4" w:space="0" w:color="F0B600" w:themeColor="accent1"/>
          <w:right w:val="nil"/>
        </w:tcBorders>
      </w:tcPr>
    </w:tblStylePr>
  </w:style>
  <w:style w:type="table" w:styleId="-320">
    <w:name w:val="List Table 3 Accent 2"/>
    <w:basedOn w:val="a3"/>
    <w:uiPriority w:val="48"/>
    <w:rsid w:val="002D367E"/>
    <w:pPr>
      <w:spacing w:after="0" w:line="240" w:lineRule="auto"/>
    </w:pPr>
    <w:tblPr>
      <w:tblStyleRowBandSize w:val="1"/>
      <w:tblStyleColBandSize w:val="1"/>
      <w:tblBorders>
        <w:top w:val="single" w:sz="4" w:space="0" w:color="A50044" w:themeColor="accent2"/>
        <w:left w:val="single" w:sz="4" w:space="0" w:color="A50044" w:themeColor="accent2"/>
        <w:bottom w:val="single" w:sz="4" w:space="0" w:color="A50044" w:themeColor="accent2"/>
        <w:right w:val="single" w:sz="4" w:space="0" w:color="A50044" w:themeColor="accent2"/>
      </w:tblBorders>
    </w:tblPr>
    <w:tblStylePr w:type="firstRow">
      <w:rPr>
        <w:b/>
        <w:bCs/>
        <w:color w:val="FFFFFF" w:themeColor="background1"/>
      </w:rPr>
      <w:tblPr/>
      <w:tcPr>
        <w:shd w:val="clear" w:color="auto" w:fill="A50044" w:themeFill="accent2"/>
      </w:tcPr>
    </w:tblStylePr>
    <w:tblStylePr w:type="lastRow">
      <w:rPr>
        <w:b/>
        <w:bCs/>
      </w:rPr>
      <w:tblPr/>
      <w:tcPr>
        <w:tcBorders>
          <w:top w:val="double" w:sz="4" w:space="0" w:color="A5004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0044" w:themeColor="accent2"/>
          <w:right w:val="single" w:sz="4" w:space="0" w:color="A50044" w:themeColor="accent2"/>
        </w:tcBorders>
      </w:tcPr>
    </w:tblStylePr>
    <w:tblStylePr w:type="band1Horz">
      <w:tblPr/>
      <w:tcPr>
        <w:tcBorders>
          <w:top w:val="single" w:sz="4" w:space="0" w:color="A50044" w:themeColor="accent2"/>
          <w:bottom w:val="single" w:sz="4" w:space="0" w:color="A5004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0044" w:themeColor="accent2"/>
          <w:left w:val="nil"/>
        </w:tcBorders>
      </w:tcPr>
    </w:tblStylePr>
    <w:tblStylePr w:type="swCell">
      <w:tblPr/>
      <w:tcPr>
        <w:tcBorders>
          <w:top w:val="double" w:sz="4" w:space="0" w:color="A50044" w:themeColor="accent2"/>
          <w:right w:val="nil"/>
        </w:tcBorders>
      </w:tcPr>
    </w:tblStylePr>
  </w:style>
  <w:style w:type="table" w:styleId="-33">
    <w:name w:val="List Table 3 Accent 3"/>
    <w:basedOn w:val="a3"/>
    <w:uiPriority w:val="48"/>
    <w:rsid w:val="002D367E"/>
    <w:pPr>
      <w:spacing w:after="0" w:line="240" w:lineRule="auto"/>
    </w:pPr>
    <w:tblPr>
      <w:tblStyleRowBandSize w:val="1"/>
      <w:tblStyleColBandSize w:val="1"/>
      <w:tblBorders>
        <w:top w:val="single" w:sz="4" w:space="0" w:color="EC732B" w:themeColor="accent3"/>
        <w:left w:val="single" w:sz="4" w:space="0" w:color="EC732B" w:themeColor="accent3"/>
        <w:bottom w:val="single" w:sz="4" w:space="0" w:color="EC732B" w:themeColor="accent3"/>
        <w:right w:val="single" w:sz="4" w:space="0" w:color="EC732B" w:themeColor="accent3"/>
      </w:tblBorders>
    </w:tblPr>
    <w:tblStylePr w:type="firstRow">
      <w:rPr>
        <w:b/>
        <w:bCs/>
        <w:color w:val="FFFFFF" w:themeColor="background1"/>
      </w:rPr>
      <w:tblPr/>
      <w:tcPr>
        <w:shd w:val="clear" w:color="auto" w:fill="EC732B" w:themeFill="accent3"/>
      </w:tcPr>
    </w:tblStylePr>
    <w:tblStylePr w:type="lastRow">
      <w:rPr>
        <w:b/>
        <w:bCs/>
      </w:rPr>
      <w:tblPr/>
      <w:tcPr>
        <w:tcBorders>
          <w:top w:val="double" w:sz="4" w:space="0" w:color="EC732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732B" w:themeColor="accent3"/>
          <w:right w:val="single" w:sz="4" w:space="0" w:color="EC732B" w:themeColor="accent3"/>
        </w:tcBorders>
      </w:tcPr>
    </w:tblStylePr>
    <w:tblStylePr w:type="band1Horz">
      <w:tblPr/>
      <w:tcPr>
        <w:tcBorders>
          <w:top w:val="single" w:sz="4" w:space="0" w:color="EC732B" w:themeColor="accent3"/>
          <w:bottom w:val="single" w:sz="4" w:space="0" w:color="EC732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732B" w:themeColor="accent3"/>
          <w:left w:val="nil"/>
        </w:tcBorders>
      </w:tcPr>
    </w:tblStylePr>
    <w:tblStylePr w:type="swCell">
      <w:tblPr/>
      <w:tcPr>
        <w:tcBorders>
          <w:top w:val="double" w:sz="4" w:space="0" w:color="EC732B" w:themeColor="accent3"/>
          <w:right w:val="nil"/>
        </w:tcBorders>
      </w:tcPr>
    </w:tblStylePr>
  </w:style>
  <w:style w:type="table" w:styleId="-34">
    <w:name w:val="List Table 3 Accent 4"/>
    <w:basedOn w:val="a3"/>
    <w:uiPriority w:val="48"/>
    <w:rsid w:val="002D367E"/>
    <w:pPr>
      <w:spacing w:after="0" w:line="240" w:lineRule="auto"/>
    </w:pPr>
    <w:tblPr>
      <w:tblStyleRowBandSize w:val="1"/>
      <w:tblStyleColBandSize w:val="1"/>
      <w:tblBorders>
        <w:top w:val="single" w:sz="4" w:space="0" w:color="98BF0C" w:themeColor="accent4"/>
        <w:left w:val="single" w:sz="4" w:space="0" w:color="98BF0C" w:themeColor="accent4"/>
        <w:bottom w:val="single" w:sz="4" w:space="0" w:color="98BF0C" w:themeColor="accent4"/>
        <w:right w:val="single" w:sz="4" w:space="0" w:color="98BF0C" w:themeColor="accent4"/>
      </w:tblBorders>
    </w:tblPr>
    <w:tblStylePr w:type="firstRow">
      <w:rPr>
        <w:b/>
        <w:bCs/>
        <w:color w:val="FFFFFF" w:themeColor="background1"/>
      </w:rPr>
      <w:tblPr/>
      <w:tcPr>
        <w:shd w:val="clear" w:color="auto" w:fill="98BF0C" w:themeFill="accent4"/>
      </w:tcPr>
    </w:tblStylePr>
    <w:tblStylePr w:type="lastRow">
      <w:rPr>
        <w:b/>
        <w:bCs/>
      </w:rPr>
      <w:tblPr/>
      <w:tcPr>
        <w:tcBorders>
          <w:top w:val="double" w:sz="4" w:space="0" w:color="98BF0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BF0C" w:themeColor="accent4"/>
          <w:right w:val="single" w:sz="4" w:space="0" w:color="98BF0C" w:themeColor="accent4"/>
        </w:tcBorders>
      </w:tcPr>
    </w:tblStylePr>
    <w:tblStylePr w:type="band1Horz">
      <w:tblPr/>
      <w:tcPr>
        <w:tcBorders>
          <w:top w:val="single" w:sz="4" w:space="0" w:color="98BF0C" w:themeColor="accent4"/>
          <w:bottom w:val="single" w:sz="4" w:space="0" w:color="98BF0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BF0C" w:themeColor="accent4"/>
          <w:left w:val="nil"/>
        </w:tcBorders>
      </w:tcPr>
    </w:tblStylePr>
    <w:tblStylePr w:type="swCell">
      <w:tblPr/>
      <w:tcPr>
        <w:tcBorders>
          <w:top w:val="double" w:sz="4" w:space="0" w:color="98BF0C" w:themeColor="accent4"/>
          <w:right w:val="nil"/>
        </w:tcBorders>
      </w:tcPr>
    </w:tblStylePr>
  </w:style>
  <w:style w:type="table" w:styleId="-35">
    <w:name w:val="List Table 3 Accent 5"/>
    <w:basedOn w:val="a3"/>
    <w:uiPriority w:val="48"/>
    <w:rsid w:val="002D367E"/>
    <w:pPr>
      <w:spacing w:after="0" w:line="240" w:lineRule="auto"/>
    </w:pPr>
    <w:tblPr>
      <w:tblStyleRowBandSize w:val="1"/>
      <w:tblStyleColBandSize w:val="1"/>
      <w:tblBorders>
        <w:top w:val="single" w:sz="4" w:space="0" w:color="AADADB" w:themeColor="accent5"/>
        <w:left w:val="single" w:sz="4" w:space="0" w:color="AADADB" w:themeColor="accent5"/>
        <w:bottom w:val="single" w:sz="4" w:space="0" w:color="AADADB" w:themeColor="accent5"/>
        <w:right w:val="single" w:sz="4" w:space="0" w:color="AADADB" w:themeColor="accent5"/>
      </w:tblBorders>
    </w:tblPr>
    <w:tblStylePr w:type="firstRow">
      <w:rPr>
        <w:b/>
        <w:bCs/>
        <w:color w:val="FFFFFF" w:themeColor="background1"/>
      </w:rPr>
      <w:tblPr/>
      <w:tcPr>
        <w:shd w:val="clear" w:color="auto" w:fill="AADADB" w:themeFill="accent5"/>
      </w:tcPr>
    </w:tblStylePr>
    <w:tblStylePr w:type="lastRow">
      <w:rPr>
        <w:b/>
        <w:bCs/>
      </w:rPr>
      <w:tblPr/>
      <w:tcPr>
        <w:tcBorders>
          <w:top w:val="double" w:sz="4" w:space="0" w:color="AADAD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ADADB" w:themeColor="accent5"/>
          <w:right w:val="single" w:sz="4" w:space="0" w:color="AADADB" w:themeColor="accent5"/>
        </w:tcBorders>
      </w:tcPr>
    </w:tblStylePr>
    <w:tblStylePr w:type="band1Horz">
      <w:tblPr/>
      <w:tcPr>
        <w:tcBorders>
          <w:top w:val="single" w:sz="4" w:space="0" w:color="AADADB" w:themeColor="accent5"/>
          <w:bottom w:val="single" w:sz="4" w:space="0" w:color="AADAD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ADADB" w:themeColor="accent5"/>
          <w:left w:val="nil"/>
        </w:tcBorders>
      </w:tcPr>
    </w:tblStylePr>
    <w:tblStylePr w:type="swCell">
      <w:tblPr/>
      <w:tcPr>
        <w:tcBorders>
          <w:top w:val="double" w:sz="4" w:space="0" w:color="AADADB" w:themeColor="accent5"/>
          <w:right w:val="nil"/>
        </w:tcBorders>
      </w:tcPr>
    </w:tblStylePr>
  </w:style>
  <w:style w:type="table" w:styleId="-36">
    <w:name w:val="List Table 3 Accent 6"/>
    <w:basedOn w:val="a3"/>
    <w:uiPriority w:val="48"/>
    <w:rsid w:val="002D367E"/>
    <w:pPr>
      <w:spacing w:after="0" w:line="240" w:lineRule="auto"/>
    </w:pPr>
    <w:tblPr>
      <w:tblStyleRowBandSize w:val="1"/>
      <w:tblStyleColBandSize w:val="1"/>
      <w:tblBorders>
        <w:top w:val="single" w:sz="4" w:space="0" w:color="A05599" w:themeColor="accent6"/>
        <w:left w:val="single" w:sz="4" w:space="0" w:color="A05599" w:themeColor="accent6"/>
        <w:bottom w:val="single" w:sz="4" w:space="0" w:color="A05599" w:themeColor="accent6"/>
        <w:right w:val="single" w:sz="4" w:space="0" w:color="A05599" w:themeColor="accent6"/>
      </w:tblBorders>
    </w:tblPr>
    <w:tblStylePr w:type="firstRow">
      <w:rPr>
        <w:b/>
        <w:bCs/>
        <w:color w:val="FFFFFF" w:themeColor="background1"/>
      </w:rPr>
      <w:tblPr/>
      <w:tcPr>
        <w:shd w:val="clear" w:color="auto" w:fill="A05599" w:themeFill="accent6"/>
      </w:tcPr>
    </w:tblStylePr>
    <w:tblStylePr w:type="lastRow">
      <w:rPr>
        <w:b/>
        <w:bCs/>
      </w:rPr>
      <w:tblPr/>
      <w:tcPr>
        <w:tcBorders>
          <w:top w:val="double" w:sz="4" w:space="0" w:color="A0559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5599" w:themeColor="accent6"/>
          <w:right w:val="single" w:sz="4" w:space="0" w:color="A05599" w:themeColor="accent6"/>
        </w:tcBorders>
      </w:tcPr>
    </w:tblStylePr>
    <w:tblStylePr w:type="band1Horz">
      <w:tblPr/>
      <w:tcPr>
        <w:tcBorders>
          <w:top w:val="single" w:sz="4" w:space="0" w:color="A05599" w:themeColor="accent6"/>
          <w:bottom w:val="single" w:sz="4" w:space="0" w:color="A0559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5599" w:themeColor="accent6"/>
          <w:left w:val="nil"/>
        </w:tcBorders>
      </w:tcPr>
    </w:tblStylePr>
    <w:tblStylePr w:type="swCell">
      <w:tblPr/>
      <w:tcPr>
        <w:tcBorders>
          <w:top w:val="double" w:sz="4" w:space="0" w:color="A05599" w:themeColor="accent6"/>
          <w:right w:val="nil"/>
        </w:tcBorders>
      </w:tcPr>
    </w:tblStylePr>
  </w:style>
  <w:style w:type="table" w:styleId="-42">
    <w:name w:val="List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tcBorders>
        <w:shd w:val="clear" w:color="auto" w:fill="F0B600" w:themeFill="accent1"/>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0">
    <w:name w:val="List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tcBorders>
        <w:shd w:val="clear" w:color="auto" w:fill="A50044" w:themeFill="accent2"/>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
    <w:name w:val="List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tcBorders>
        <w:shd w:val="clear" w:color="auto" w:fill="EC732B" w:themeFill="accent3"/>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
    <w:name w:val="List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tcBorders>
        <w:shd w:val="clear" w:color="auto" w:fill="98BF0C" w:themeFill="accent4"/>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
    <w:name w:val="List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tcBorders>
        <w:shd w:val="clear" w:color="auto" w:fill="AADADB" w:themeFill="accent5"/>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
    <w:name w:val="List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tcBorders>
        <w:shd w:val="clear" w:color="auto" w:fill="A05599" w:themeFill="accent6"/>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2">
    <w:name w:val="List Table 5 Dark"/>
    <w:basedOn w:val="a3"/>
    <w:uiPriority w:val="50"/>
    <w:rsid w:val="002D367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2D367E"/>
    <w:pPr>
      <w:spacing w:after="0" w:line="240" w:lineRule="auto"/>
    </w:pPr>
    <w:rPr>
      <w:color w:val="FFFFFF" w:themeColor="background1"/>
    </w:rPr>
    <w:tblPr>
      <w:tblStyleRowBandSize w:val="1"/>
      <w:tblStyleColBandSize w:val="1"/>
      <w:tblBorders>
        <w:top w:val="single" w:sz="24" w:space="0" w:color="F0B600" w:themeColor="accent1"/>
        <w:left w:val="single" w:sz="24" w:space="0" w:color="F0B600" w:themeColor="accent1"/>
        <w:bottom w:val="single" w:sz="24" w:space="0" w:color="F0B600" w:themeColor="accent1"/>
        <w:right w:val="single" w:sz="24" w:space="0" w:color="F0B600" w:themeColor="accent1"/>
      </w:tblBorders>
    </w:tblPr>
    <w:tcPr>
      <w:shd w:val="clear" w:color="auto" w:fill="F0B6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2D367E"/>
    <w:pPr>
      <w:spacing w:after="0" w:line="240" w:lineRule="auto"/>
    </w:pPr>
    <w:rPr>
      <w:color w:val="FFFFFF" w:themeColor="background1"/>
    </w:rPr>
    <w:tblPr>
      <w:tblStyleRowBandSize w:val="1"/>
      <w:tblStyleColBandSize w:val="1"/>
      <w:tblBorders>
        <w:top w:val="single" w:sz="24" w:space="0" w:color="A50044" w:themeColor="accent2"/>
        <w:left w:val="single" w:sz="24" w:space="0" w:color="A50044" w:themeColor="accent2"/>
        <w:bottom w:val="single" w:sz="24" w:space="0" w:color="A50044" w:themeColor="accent2"/>
        <w:right w:val="single" w:sz="24" w:space="0" w:color="A50044" w:themeColor="accent2"/>
      </w:tblBorders>
    </w:tblPr>
    <w:tcPr>
      <w:shd w:val="clear" w:color="auto" w:fill="A5004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D367E"/>
    <w:pPr>
      <w:spacing w:after="0" w:line="240" w:lineRule="auto"/>
    </w:pPr>
    <w:rPr>
      <w:color w:val="FFFFFF" w:themeColor="background1"/>
    </w:rPr>
    <w:tblPr>
      <w:tblStyleRowBandSize w:val="1"/>
      <w:tblStyleColBandSize w:val="1"/>
      <w:tblBorders>
        <w:top w:val="single" w:sz="24" w:space="0" w:color="EC732B" w:themeColor="accent3"/>
        <w:left w:val="single" w:sz="24" w:space="0" w:color="EC732B" w:themeColor="accent3"/>
        <w:bottom w:val="single" w:sz="24" w:space="0" w:color="EC732B" w:themeColor="accent3"/>
        <w:right w:val="single" w:sz="24" w:space="0" w:color="EC732B" w:themeColor="accent3"/>
      </w:tblBorders>
    </w:tblPr>
    <w:tcPr>
      <w:shd w:val="clear" w:color="auto" w:fill="EC732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D367E"/>
    <w:pPr>
      <w:spacing w:after="0" w:line="240" w:lineRule="auto"/>
    </w:pPr>
    <w:rPr>
      <w:color w:val="FFFFFF" w:themeColor="background1"/>
    </w:rPr>
    <w:tblPr>
      <w:tblStyleRowBandSize w:val="1"/>
      <w:tblStyleColBandSize w:val="1"/>
      <w:tblBorders>
        <w:top w:val="single" w:sz="24" w:space="0" w:color="98BF0C" w:themeColor="accent4"/>
        <w:left w:val="single" w:sz="24" w:space="0" w:color="98BF0C" w:themeColor="accent4"/>
        <w:bottom w:val="single" w:sz="24" w:space="0" w:color="98BF0C" w:themeColor="accent4"/>
        <w:right w:val="single" w:sz="24" w:space="0" w:color="98BF0C" w:themeColor="accent4"/>
      </w:tblBorders>
    </w:tblPr>
    <w:tcPr>
      <w:shd w:val="clear" w:color="auto" w:fill="98BF0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D367E"/>
    <w:pPr>
      <w:spacing w:after="0" w:line="240" w:lineRule="auto"/>
    </w:pPr>
    <w:rPr>
      <w:color w:val="FFFFFF" w:themeColor="background1"/>
    </w:rPr>
    <w:tblPr>
      <w:tblStyleRowBandSize w:val="1"/>
      <w:tblStyleColBandSize w:val="1"/>
      <w:tblBorders>
        <w:top w:val="single" w:sz="24" w:space="0" w:color="AADADB" w:themeColor="accent5"/>
        <w:left w:val="single" w:sz="24" w:space="0" w:color="AADADB" w:themeColor="accent5"/>
        <w:bottom w:val="single" w:sz="24" w:space="0" w:color="AADADB" w:themeColor="accent5"/>
        <w:right w:val="single" w:sz="24" w:space="0" w:color="AADADB" w:themeColor="accent5"/>
      </w:tblBorders>
    </w:tblPr>
    <w:tcPr>
      <w:shd w:val="clear" w:color="auto" w:fill="AADAD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D367E"/>
    <w:pPr>
      <w:spacing w:after="0" w:line="240" w:lineRule="auto"/>
    </w:pPr>
    <w:rPr>
      <w:color w:val="FFFFFF" w:themeColor="background1"/>
    </w:rPr>
    <w:tblPr>
      <w:tblStyleRowBandSize w:val="1"/>
      <w:tblStyleColBandSize w:val="1"/>
      <w:tblBorders>
        <w:top w:val="single" w:sz="24" w:space="0" w:color="A05599" w:themeColor="accent6"/>
        <w:left w:val="single" w:sz="24" w:space="0" w:color="A05599" w:themeColor="accent6"/>
        <w:bottom w:val="single" w:sz="24" w:space="0" w:color="A05599" w:themeColor="accent6"/>
        <w:right w:val="single" w:sz="24" w:space="0" w:color="A05599" w:themeColor="accent6"/>
      </w:tblBorders>
    </w:tblPr>
    <w:tcPr>
      <w:shd w:val="clear" w:color="auto" w:fill="A0559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3"/>
    <w:uiPriority w:val="51"/>
    <w:rsid w:val="002D367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0B600" w:themeColor="accent1"/>
        <w:bottom w:val="single" w:sz="4" w:space="0" w:color="F0B600" w:themeColor="accent1"/>
      </w:tblBorders>
    </w:tblPr>
    <w:tblStylePr w:type="firstRow">
      <w:rPr>
        <w:b/>
        <w:bCs/>
      </w:rPr>
      <w:tblPr/>
      <w:tcPr>
        <w:tcBorders>
          <w:bottom w:val="single" w:sz="4" w:space="0" w:color="F0B600" w:themeColor="accent1"/>
        </w:tcBorders>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0">
    <w:name w:val="List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A50044" w:themeColor="accent2"/>
        <w:bottom w:val="single" w:sz="4" w:space="0" w:color="A50044" w:themeColor="accent2"/>
      </w:tblBorders>
    </w:tblPr>
    <w:tblStylePr w:type="firstRow">
      <w:rPr>
        <w:b/>
        <w:bCs/>
      </w:rPr>
      <w:tblPr/>
      <w:tcPr>
        <w:tcBorders>
          <w:bottom w:val="single" w:sz="4" w:space="0" w:color="A50044" w:themeColor="accent2"/>
        </w:tcBorders>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
    <w:name w:val="List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EC732B" w:themeColor="accent3"/>
        <w:bottom w:val="single" w:sz="4" w:space="0" w:color="EC732B" w:themeColor="accent3"/>
      </w:tblBorders>
    </w:tblPr>
    <w:tblStylePr w:type="firstRow">
      <w:rPr>
        <w:b/>
        <w:bCs/>
      </w:rPr>
      <w:tblPr/>
      <w:tcPr>
        <w:tcBorders>
          <w:bottom w:val="single" w:sz="4" w:space="0" w:color="EC732B" w:themeColor="accent3"/>
        </w:tcBorders>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
    <w:name w:val="List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98BF0C" w:themeColor="accent4"/>
        <w:bottom w:val="single" w:sz="4" w:space="0" w:color="98BF0C" w:themeColor="accent4"/>
      </w:tblBorders>
    </w:tblPr>
    <w:tblStylePr w:type="firstRow">
      <w:rPr>
        <w:b/>
        <w:bCs/>
      </w:rPr>
      <w:tblPr/>
      <w:tcPr>
        <w:tcBorders>
          <w:bottom w:val="single" w:sz="4" w:space="0" w:color="98BF0C" w:themeColor="accent4"/>
        </w:tcBorders>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
    <w:name w:val="List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AADADB" w:themeColor="accent5"/>
        <w:bottom w:val="single" w:sz="4" w:space="0" w:color="AADADB" w:themeColor="accent5"/>
      </w:tblBorders>
    </w:tblPr>
    <w:tblStylePr w:type="firstRow">
      <w:rPr>
        <w:b/>
        <w:bCs/>
      </w:rPr>
      <w:tblPr/>
      <w:tcPr>
        <w:tcBorders>
          <w:bottom w:val="single" w:sz="4" w:space="0" w:color="AADADB" w:themeColor="accent5"/>
        </w:tcBorders>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
    <w:name w:val="List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A05599" w:themeColor="accent6"/>
        <w:bottom w:val="single" w:sz="4" w:space="0" w:color="A05599" w:themeColor="accent6"/>
      </w:tblBorders>
    </w:tblPr>
    <w:tblStylePr w:type="firstRow">
      <w:rPr>
        <w:b/>
        <w:bCs/>
      </w:rPr>
      <w:tblPr/>
      <w:tcPr>
        <w:tcBorders>
          <w:bottom w:val="single" w:sz="4" w:space="0" w:color="A05599" w:themeColor="accent6"/>
        </w:tcBorders>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
    <w:name w:val="List Table 7 Colorful"/>
    <w:basedOn w:val="a3"/>
    <w:uiPriority w:val="52"/>
    <w:rsid w:val="002D367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D367E"/>
    <w:pPr>
      <w:spacing w:after="0" w:line="240" w:lineRule="auto"/>
    </w:pPr>
    <w:rPr>
      <w:color w:val="B3870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B60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B60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B60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B600" w:themeColor="accent1"/>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D367E"/>
    <w:pPr>
      <w:spacing w:after="0" w:line="240" w:lineRule="auto"/>
    </w:pPr>
    <w:rPr>
      <w:color w:val="7B003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004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004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004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0044" w:themeColor="accent2"/>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D367E"/>
    <w:pPr>
      <w:spacing w:after="0" w:line="240" w:lineRule="auto"/>
    </w:pPr>
    <w:rPr>
      <w:color w:val="BF521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C732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C732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C732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C732B" w:themeColor="accent3"/>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D367E"/>
    <w:pPr>
      <w:spacing w:after="0" w:line="240" w:lineRule="auto"/>
    </w:pPr>
    <w:rPr>
      <w:color w:val="718F0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BF0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BF0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BF0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BF0C" w:themeColor="accent4"/>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D367E"/>
    <w:pPr>
      <w:spacing w:after="0" w:line="240" w:lineRule="auto"/>
    </w:pPr>
    <w:rPr>
      <w:color w:val="65BBB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ADAD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ADAD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ADAD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ADADB" w:themeColor="accent5"/>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D367E"/>
    <w:pPr>
      <w:spacing w:after="0" w:line="240" w:lineRule="auto"/>
    </w:pPr>
    <w:rPr>
      <w:color w:val="773F7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559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559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559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5599" w:themeColor="accent6"/>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Bibliography"/>
    <w:basedOn w:val="a1"/>
    <w:next w:val="a1"/>
    <w:uiPriority w:val="37"/>
    <w:semiHidden/>
    <w:unhideWhenUsed/>
    <w:rsid w:val="002D367E"/>
  </w:style>
  <w:style w:type="table" w:styleId="affff2">
    <w:name w:val="Light List"/>
    <w:basedOn w:val="a3"/>
    <w:uiPriority w:val="61"/>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7">
    <w:name w:val="Light List Accent 1"/>
    <w:basedOn w:val="a3"/>
    <w:uiPriority w:val="61"/>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pPr>
        <w:spacing w:before="0" w:after="0" w:line="240" w:lineRule="auto"/>
      </w:pPr>
      <w:rPr>
        <w:b/>
        <w:bCs/>
        <w:color w:val="FFFFFF" w:themeColor="background1"/>
      </w:rPr>
      <w:tblPr/>
      <w:tcPr>
        <w:shd w:val="clear" w:color="auto" w:fill="F0B600" w:themeFill="accent1"/>
      </w:tcPr>
    </w:tblStylePr>
    <w:tblStylePr w:type="lastRow">
      <w:pPr>
        <w:spacing w:before="0" w:after="0" w:line="240" w:lineRule="auto"/>
      </w:pPr>
      <w:rPr>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tcBorders>
      </w:tcPr>
    </w:tblStylePr>
    <w:tblStylePr w:type="firstCol">
      <w:rPr>
        <w:b/>
        <w:bCs/>
      </w:rPr>
    </w:tblStylePr>
    <w:tblStylePr w:type="lastCol">
      <w:rPr>
        <w:b/>
        <w:bCs/>
      </w:r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style>
  <w:style w:type="table" w:styleId="-27">
    <w:name w:val="Light List Accent 2"/>
    <w:basedOn w:val="a3"/>
    <w:uiPriority w:val="61"/>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pPr>
        <w:spacing w:before="0" w:after="0" w:line="240" w:lineRule="auto"/>
      </w:pPr>
      <w:rPr>
        <w:b/>
        <w:bCs/>
        <w:color w:val="FFFFFF" w:themeColor="background1"/>
      </w:rPr>
      <w:tblPr/>
      <w:tcPr>
        <w:shd w:val="clear" w:color="auto" w:fill="A50044" w:themeFill="accent2"/>
      </w:tcPr>
    </w:tblStylePr>
    <w:tblStylePr w:type="lastRow">
      <w:pPr>
        <w:spacing w:before="0" w:after="0" w:line="240" w:lineRule="auto"/>
      </w:pPr>
      <w:rPr>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tcBorders>
      </w:tcPr>
    </w:tblStylePr>
    <w:tblStylePr w:type="firstCol">
      <w:rPr>
        <w:b/>
        <w:bCs/>
      </w:rPr>
    </w:tblStylePr>
    <w:tblStylePr w:type="lastCol">
      <w:rPr>
        <w:b/>
        <w:bCs/>
      </w:r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style>
  <w:style w:type="table" w:styleId="-37">
    <w:name w:val="Light List Accent 3"/>
    <w:basedOn w:val="a3"/>
    <w:uiPriority w:val="61"/>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pPr>
        <w:spacing w:before="0" w:after="0" w:line="240" w:lineRule="auto"/>
      </w:pPr>
      <w:rPr>
        <w:b/>
        <w:bCs/>
        <w:color w:val="FFFFFF" w:themeColor="background1"/>
      </w:rPr>
      <w:tblPr/>
      <w:tcPr>
        <w:shd w:val="clear" w:color="auto" w:fill="EC732B" w:themeFill="accent3"/>
      </w:tcPr>
    </w:tblStylePr>
    <w:tblStylePr w:type="lastRow">
      <w:pPr>
        <w:spacing w:before="0" w:after="0" w:line="240" w:lineRule="auto"/>
      </w:pPr>
      <w:rPr>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tcBorders>
      </w:tcPr>
    </w:tblStylePr>
    <w:tblStylePr w:type="firstCol">
      <w:rPr>
        <w:b/>
        <w:bCs/>
      </w:rPr>
    </w:tblStylePr>
    <w:tblStylePr w:type="lastCol">
      <w:rPr>
        <w:b/>
        <w:bCs/>
      </w:r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style>
  <w:style w:type="table" w:styleId="-47">
    <w:name w:val="Light List Accent 4"/>
    <w:basedOn w:val="a3"/>
    <w:uiPriority w:val="61"/>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pPr>
        <w:spacing w:before="0" w:after="0" w:line="240" w:lineRule="auto"/>
      </w:pPr>
      <w:rPr>
        <w:b/>
        <w:bCs/>
        <w:color w:val="FFFFFF" w:themeColor="background1"/>
      </w:rPr>
      <w:tblPr/>
      <w:tcPr>
        <w:shd w:val="clear" w:color="auto" w:fill="98BF0C" w:themeFill="accent4"/>
      </w:tcPr>
    </w:tblStylePr>
    <w:tblStylePr w:type="lastRow">
      <w:pPr>
        <w:spacing w:before="0" w:after="0" w:line="240" w:lineRule="auto"/>
      </w:pPr>
      <w:rPr>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tcBorders>
      </w:tcPr>
    </w:tblStylePr>
    <w:tblStylePr w:type="firstCol">
      <w:rPr>
        <w:b/>
        <w:bCs/>
      </w:rPr>
    </w:tblStylePr>
    <w:tblStylePr w:type="lastCol">
      <w:rPr>
        <w:b/>
        <w:bCs/>
      </w:r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style>
  <w:style w:type="table" w:styleId="-57">
    <w:name w:val="Light List Accent 5"/>
    <w:basedOn w:val="a3"/>
    <w:uiPriority w:val="61"/>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pPr>
        <w:spacing w:before="0" w:after="0" w:line="240" w:lineRule="auto"/>
      </w:pPr>
      <w:rPr>
        <w:b/>
        <w:bCs/>
        <w:color w:val="FFFFFF" w:themeColor="background1"/>
      </w:rPr>
      <w:tblPr/>
      <w:tcPr>
        <w:shd w:val="clear" w:color="auto" w:fill="AADADB" w:themeFill="accent5"/>
      </w:tcPr>
    </w:tblStylePr>
    <w:tblStylePr w:type="lastRow">
      <w:pPr>
        <w:spacing w:before="0" w:after="0" w:line="240" w:lineRule="auto"/>
      </w:pPr>
      <w:rPr>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tcBorders>
      </w:tcPr>
    </w:tblStylePr>
    <w:tblStylePr w:type="firstCol">
      <w:rPr>
        <w:b/>
        <w:bCs/>
      </w:rPr>
    </w:tblStylePr>
    <w:tblStylePr w:type="lastCol">
      <w:rPr>
        <w:b/>
        <w:bCs/>
      </w:r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style>
  <w:style w:type="table" w:styleId="-67">
    <w:name w:val="Light List Accent 6"/>
    <w:basedOn w:val="a3"/>
    <w:uiPriority w:val="61"/>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pPr>
        <w:spacing w:before="0" w:after="0" w:line="240" w:lineRule="auto"/>
      </w:pPr>
      <w:rPr>
        <w:b/>
        <w:bCs/>
        <w:color w:val="FFFFFF" w:themeColor="background1"/>
      </w:rPr>
      <w:tblPr/>
      <w:tcPr>
        <w:shd w:val="clear" w:color="auto" w:fill="A05599" w:themeFill="accent6"/>
      </w:tcPr>
    </w:tblStylePr>
    <w:tblStylePr w:type="lastRow">
      <w:pPr>
        <w:spacing w:before="0" w:after="0" w:line="240" w:lineRule="auto"/>
      </w:pPr>
      <w:rPr>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tcBorders>
      </w:tcPr>
    </w:tblStylePr>
    <w:tblStylePr w:type="firstCol">
      <w:rPr>
        <w:b/>
        <w:bCs/>
      </w:rPr>
    </w:tblStylePr>
    <w:tblStylePr w:type="lastCol">
      <w:rPr>
        <w:b/>
        <w:bCs/>
      </w:r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style>
  <w:style w:type="table" w:styleId="affff3">
    <w:name w:val="Light Shading"/>
    <w:basedOn w:val="a3"/>
    <w:uiPriority w:val="60"/>
    <w:semiHidden/>
    <w:unhideWhenUsed/>
    <w:rsid w:val="002D367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8">
    <w:name w:val="Light Shading Accent 1"/>
    <w:basedOn w:val="a3"/>
    <w:uiPriority w:val="60"/>
    <w:semiHidden/>
    <w:unhideWhenUsed/>
    <w:rsid w:val="002D367E"/>
    <w:pPr>
      <w:spacing w:after="0" w:line="240" w:lineRule="auto"/>
    </w:pPr>
    <w:rPr>
      <w:color w:val="B38700" w:themeColor="accent1" w:themeShade="BF"/>
    </w:rPr>
    <w:tblPr>
      <w:tblStyleRowBandSize w:val="1"/>
      <w:tblStyleColBandSize w:val="1"/>
      <w:tblBorders>
        <w:top w:val="single" w:sz="8" w:space="0" w:color="F0B600" w:themeColor="accent1"/>
        <w:bottom w:val="single" w:sz="8" w:space="0" w:color="F0B600" w:themeColor="accent1"/>
      </w:tblBorders>
    </w:tblPr>
    <w:tblStylePr w:type="fir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la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left w:val="nil"/>
          <w:right w:val="nil"/>
          <w:insideH w:val="nil"/>
          <w:insideV w:val="nil"/>
        </w:tcBorders>
        <w:shd w:val="clear" w:color="auto" w:fill="FFEEBC" w:themeFill="accent1" w:themeFillTint="3F"/>
      </w:tcPr>
    </w:tblStylePr>
  </w:style>
  <w:style w:type="table" w:styleId="-28">
    <w:name w:val="Light Shading Accent 2"/>
    <w:basedOn w:val="a3"/>
    <w:uiPriority w:val="60"/>
    <w:semiHidden/>
    <w:unhideWhenUsed/>
    <w:rsid w:val="002D367E"/>
    <w:pPr>
      <w:spacing w:after="0" w:line="240" w:lineRule="auto"/>
    </w:pPr>
    <w:rPr>
      <w:color w:val="7B0032" w:themeColor="accent2" w:themeShade="BF"/>
    </w:rPr>
    <w:tblPr>
      <w:tblStyleRowBandSize w:val="1"/>
      <w:tblStyleColBandSize w:val="1"/>
      <w:tblBorders>
        <w:top w:val="single" w:sz="8" w:space="0" w:color="A50044" w:themeColor="accent2"/>
        <w:bottom w:val="single" w:sz="8" w:space="0" w:color="A50044" w:themeColor="accent2"/>
      </w:tblBorders>
    </w:tblPr>
    <w:tblStylePr w:type="fir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la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left w:val="nil"/>
          <w:right w:val="nil"/>
          <w:insideH w:val="nil"/>
          <w:insideV w:val="nil"/>
        </w:tcBorders>
        <w:shd w:val="clear" w:color="auto" w:fill="FFA9CC" w:themeFill="accent2" w:themeFillTint="3F"/>
      </w:tcPr>
    </w:tblStylePr>
  </w:style>
  <w:style w:type="table" w:styleId="-38">
    <w:name w:val="Light Shading Accent 3"/>
    <w:basedOn w:val="a3"/>
    <w:uiPriority w:val="60"/>
    <w:semiHidden/>
    <w:unhideWhenUsed/>
    <w:rsid w:val="002D367E"/>
    <w:pPr>
      <w:spacing w:after="0" w:line="240" w:lineRule="auto"/>
    </w:pPr>
    <w:rPr>
      <w:color w:val="BF5211" w:themeColor="accent3" w:themeShade="BF"/>
    </w:rPr>
    <w:tblPr>
      <w:tblStyleRowBandSize w:val="1"/>
      <w:tblStyleColBandSize w:val="1"/>
      <w:tblBorders>
        <w:top w:val="single" w:sz="8" w:space="0" w:color="EC732B" w:themeColor="accent3"/>
        <w:bottom w:val="single" w:sz="8" w:space="0" w:color="EC732B" w:themeColor="accent3"/>
      </w:tblBorders>
    </w:tblPr>
    <w:tblStylePr w:type="fir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la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left w:val="nil"/>
          <w:right w:val="nil"/>
          <w:insideH w:val="nil"/>
          <w:insideV w:val="nil"/>
        </w:tcBorders>
        <w:shd w:val="clear" w:color="auto" w:fill="FADCCA" w:themeFill="accent3" w:themeFillTint="3F"/>
      </w:tcPr>
    </w:tblStylePr>
  </w:style>
  <w:style w:type="table" w:styleId="-48">
    <w:name w:val="Light Shading Accent 4"/>
    <w:basedOn w:val="a3"/>
    <w:uiPriority w:val="60"/>
    <w:semiHidden/>
    <w:unhideWhenUsed/>
    <w:rsid w:val="002D367E"/>
    <w:pPr>
      <w:spacing w:after="0" w:line="240" w:lineRule="auto"/>
    </w:pPr>
    <w:rPr>
      <w:color w:val="718F09" w:themeColor="accent4" w:themeShade="BF"/>
    </w:rPr>
    <w:tblPr>
      <w:tblStyleRowBandSize w:val="1"/>
      <w:tblStyleColBandSize w:val="1"/>
      <w:tblBorders>
        <w:top w:val="single" w:sz="8" w:space="0" w:color="98BF0C" w:themeColor="accent4"/>
        <w:bottom w:val="single" w:sz="8" w:space="0" w:color="98BF0C" w:themeColor="accent4"/>
      </w:tblBorders>
    </w:tblPr>
    <w:tblStylePr w:type="fir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la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left w:val="nil"/>
          <w:right w:val="nil"/>
          <w:insideH w:val="nil"/>
          <w:insideV w:val="nil"/>
        </w:tcBorders>
        <w:shd w:val="clear" w:color="auto" w:fill="EBFAB7" w:themeFill="accent4" w:themeFillTint="3F"/>
      </w:tcPr>
    </w:tblStylePr>
  </w:style>
  <w:style w:type="table" w:styleId="-58">
    <w:name w:val="Light Shading Accent 5"/>
    <w:basedOn w:val="a3"/>
    <w:uiPriority w:val="60"/>
    <w:semiHidden/>
    <w:unhideWhenUsed/>
    <w:rsid w:val="002D367E"/>
    <w:pPr>
      <w:spacing w:after="0" w:line="240" w:lineRule="auto"/>
    </w:pPr>
    <w:rPr>
      <w:color w:val="65BBBE" w:themeColor="accent5" w:themeShade="BF"/>
    </w:rPr>
    <w:tblPr>
      <w:tblStyleRowBandSize w:val="1"/>
      <w:tblStyleColBandSize w:val="1"/>
      <w:tblBorders>
        <w:top w:val="single" w:sz="8" w:space="0" w:color="AADADB" w:themeColor="accent5"/>
        <w:bottom w:val="single" w:sz="8" w:space="0" w:color="AADADB" w:themeColor="accent5"/>
      </w:tblBorders>
    </w:tblPr>
    <w:tblStylePr w:type="fir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la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left w:val="nil"/>
          <w:right w:val="nil"/>
          <w:insideH w:val="nil"/>
          <w:insideV w:val="nil"/>
        </w:tcBorders>
        <w:shd w:val="clear" w:color="auto" w:fill="E9F5F6" w:themeFill="accent5" w:themeFillTint="3F"/>
      </w:tcPr>
    </w:tblStylePr>
  </w:style>
  <w:style w:type="table" w:styleId="-68">
    <w:name w:val="Light Shading Accent 6"/>
    <w:basedOn w:val="a3"/>
    <w:uiPriority w:val="60"/>
    <w:semiHidden/>
    <w:unhideWhenUsed/>
    <w:rsid w:val="002D367E"/>
    <w:pPr>
      <w:spacing w:after="0" w:line="240" w:lineRule="auto"/>
    </w:pPr>
    <w:rPr>
      <w:color w:val="773F72" w:themeColor="accent6" w:themeShade="BF"/>
    </w:rPr>
    <w:tblPr>
      <w:tblStyleRowBandSize w:val="1"/>
      <w:tblStyleColBandSize w:val="1"/>
      <w:tblBorders>
        <w:top w:val="single" w:sz="8" w:space="0" w:color="A05599" w:themeColor="accent6"/>
        <w:bottom w:val="single" w:sz="8" w:space="0" w:color="A05599" w:themeColor="accent6"/>
      </w:tblBorders>
    </w:tblPr>
    <w:tblStylePr w:type="fir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la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left w:val="nil"/>
          <w:right w:val="nil"/>
          <w:insideH w:val="nil"/>
          <w:insideV w:val="nil"/>
        </w:tcBorders>
        <w:shd w:val="clear" w:color="auto" w:fill="E8D4E6" w:themeFill="accent6" w:themeFillTint="3F"/>
      </w:tcPr>
    </w:tblStylePr>
  </w:style>
  <w:style w:type="table" w:styleId="affff4">
    <w:name w:val="Light Grid"/>
    <w:basedOn w:val="a3"/>
    <w:uiPriority w:val="62"/>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9">
    <w:name w:val="Light Grid Accent 1"/>
    <w:basedOn w:val="a3"/>
    <w:uiPriority w:val="62"/>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18" w:space="0" w:color="F0B600" w:themeColor="accent1"/>
          <w:right w:val="single" w:sz="8" w:space="0" w:color="F0B600" w:themeColor="accent1"/>
          <w:insideH w:val="nil"/>
          <w:insideV w:val="single" w:sz="8" w:space="0" w:color="F0B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insideH w:val="nil"/>
          <w:insideV w:val="single" w:sz="8" w:space="0" w:color="F0B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shd w:val="clear" w:color="auto" w:fill="FFEEBC" w:themeFill="accent1" w:themeFillTint="3F"/>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shd w:val="clear" w:color="auto" w:fill="FFEEBC" w:themeFill="accent1" w:themeFillTint="3F"/>
      </w:tcPr>
    </w:tblStylePr>
    <w:tblStylePr w:type="band2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tcPr>
    </w:tblStylePr>
  </w:style>
  <w:style w:type="table" w:styleId="-29">
    <w:name w:val="Light Grid Accent 2"/>
    <w:basedOn w:val="a3"/>
    <w:uiPriority w:val="62"/>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18" w:space="0" w:color="A50044" w:themeColor="accent2"/>
          <w:right w:val="single" w:sz="8" w:space="0" w:color="A50044" w:themeColor="accent2"/>
          <w:insideH w:val="nil"/>
          <w:insideV w:val="single" w:sz="8" w:space="0" w:color="A5004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insideH w:val="nil"/>
          <w:insideV w:val="single" w:sz="8" w:space="0" w:color="A5004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shd w:val="clear" w:color="auto" w:fill="FFA9CC" w:themeFill="accent2" w:themeFillTint="3F"/>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shd w:val="clear" w:color="auto" w:fill="FFA9CC" w:themeFill="accent2" w:themeFillTint="3F"/>
      </w:tcPr>
    </w:tblStylePr>
    <w:tblStylePr w:type="band2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tcPr>
    </w:tblStylePr>
  </w:style>
  <w:style w:type="table" w:styleId="-39">
    <w:name w:val="Light Grid Accent 3"/>
    <w:basedOn w:val="a3"/>
    <w:uiPriority w:val="62"/>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18" w:space="0" w:color="EC732B" w:themeColor="accent3"/>
          <w:right w:val="single" w:sz="8" w:space="0" w:color="EC732B" w:themeColor="accent3"/>
          <w:insideH w:val="nil"/>
          <w:insideV w:val="single" w:sz="8" w:space="0" w:color="EC732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insideH w:val="nil"/>
          <w:insideV w:val="single" w:sz="8" w:space="0" w:color="EC732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shd w:val="clear" w:color="auto" w:fill="FADCCA" w:themeFill="accent3" w:themeFillTint="3F"/>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shd w:val="clear" w:color="auto" w:fill="FADCCA" w:themeFill="accent3" w:themeFillTint="3F"/>
      </w:tcPr>
    </w:tblStylePr>
    <w:tblStylePr w:type="band2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tcPr>
    </w:tblStylePr>
  </w:style>
  <w:style w:type="table" w:styleId="-49">
    <w:name w:val="Light Grid Accent 4"/>
    <w:basedOn w:val="a3"/>
    <w:uiPriority w:val="62"/>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18" w:space="0" w:color="98BF0C" w:themeColor="accent4"/>
          <w:right w:val="single" w:sz="8" w:space="0" w:color="98BF0C" w:themeColor="accent4"/>
          <w:insideH w:val="nil"/>
          <w:insideV w:val="single" w:sz="8" w:space="0" w:color="98BF0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insideH w:val="nil"/>
          <w:insideV w:val="single" w:sz="8" w:space="0" w:color="98BF0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shd w:val="clear" w:color="auto" w:fill="EBFAB7" w:themeFill="accent4" w:themeFillTint="3F"/>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shd w:val="clear" w:color="auto" w:fill="EBFAB7" w:themeFill="accent4" w:themeFillTint="3F"/>
      </w:tcPr>
    </w:tblStylePr>
    <w:tblStylePr w:type="band2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tcPr>
    </w:tblStylePr>
  </w:style>
  <w:style w:type="table" w:styleId="-59">
    <w:name w:val="Light Grid Accent 5"/>
    <w:basedOn w:val="a3"/>
    <w:uiPriority w:val="62"/>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18" w:space="0" w:color="AADADB" w:themeColor="accent5"/>
          <w:right w:val="single" w:sz="8" w:space="0" w:color="AADADB" w:themeColor="accent5"/>
          <w:insideH w:val="nil"/>
          <w:insideV w:val="single" w:sz="8" w:space="0" w:color="AADAD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insideH w:val="nil"/>
          <w:insideV w:val="single" w:sz="8" w:space="0" w:color="AADAD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shd w:val="clear" w:color="auto" w:fill="E9F5F6" w:themeFill="accent5" w:themeFillTint="3F"/>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shd w:val="clear" w:color="auto" w:fill="E9F5F6" w:themeFill="accent5" w:themeFillTint="3F"/>
      </w:tcPr>
    </w:tblStylePr>
    <w:tblStylePr w:type="band2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tcPr>
    </w:tblStylePr>
  </w:style>
  <w:style w:type="table" w:styleId="-69">
    <w:name w:val="Light Grid Accent 6"/>
    <w:basedOn w:val="a3"/>
    <w:uiPriority w:val="62"/>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18" w:space="0" w:color="A05599" w:themeColor="accent6"/>
          <w:right w:val="single" w:sz="8" w:space="0" w:color="A05599" w:themeColor="accent6"/>
          <w:insideH w:val="nil"/>
          <w:insideV w:val="single" w:sz="8" w:space="0" w:color="A055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insideH w:val="nil"/>
          <w:insideV w:val="single" w:sz="8" w:space="0" w:color="A055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shd w:val="clear" w:color="auto" w:fill="E8D4E6" w:themeFill="accent6" w:themeFillTint="3F"/>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shd w:val="clear" w:color="auto" w:fill="E8D4E6" w:themeFill="accent6" w:themeFillTint="3F"/>
      </w:tcPr>
    </w:tblStylePr>
    <w:tblStylePr w:type="band2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tcPr>
    </w:tblStylePr>
  </w:style>
  <w:style w:type="paragraph" w:styleId="affff5">
    <w:name w:val="macro"/>
    <w:link w:val="affff6"/>
    <w:uiPriority w:val="99"/>
    <w:semiHidden/>
    <w:unhideWhenUsed/>
    <w:rsid w:val="002D367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lang w:val="sv-SE"/>
    </w:rPr>
  </w:style>
  <w:style w:type="character" w:customStyle="1" w:styleId="affff6">
    <w:name w:val="Текст макроса Знак"/>
    <w:basedOn w:val="a2"/>
    <w:link w:val="affff5"/>
    <w:uiPriority w:val="99"/>
    <w:semiHidden/>
    <w:rsid w:val="002D367E"/>
    <w:rPr>
      <w:rFonts w:ascii="Consolas" w:hAnsi="Consolas"/>
      <w:sz w:val="20"/>
      <w:szCs w:val="20"/>
      <w:lang w:val="sv-SE"/>
    </w:rPr>
  </w:style>
  <w:style w:type="paragraph" w:styleId="affff7">
    <w:name w:val="Message Header"/>
    <w:basedOn w:val="a1"/>
    <w:link w:val="affff8"/>
    <w:uiPriority w:val="99"/>
    <w:semiHidden/>
    <w:unhideWhenUsed/>
    <w:rsid w:val="002D367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affff8">
    <w:name w:val="Шапка Знак"/>
    <w:basedOn w:val="a2"/>
    <w:link w:val="affff7"/>
    <w:uiPriority w:val="99"/>
    <w:semiHidden/>
    <w:rsid w:val="002D367E"/>
    <w:rPr>
      <w:rFonts w:asciiTheme="majorHAnsi" w:eastAsiaTheme="majorEastAsia" w:hAnsiTheme="majorHAnsi" w:cstheme="majorBidi"/>
      <w:shd w:val="pct20" w:color="auto" w:fill="auto"/>
      <w:lang w:val="sv-SE"/>
    </w:rPr>
  </w:style>
  <w:style w:type="table" w:styleId="16">
    <w:name w:val="Medium Lis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6A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F0B600" w:themeColor="accent1"/>
        <w:bottom w:val="single" w:sz="8" w:space="0" w:color="F0B600" w:themeColor="accent1"/>
      </w:tblBorders>
    </w:tblPr>
    <w:tblStylePr w:type="firstRow">
      <w:rPr>
        <w:rFonts w:asciiTheme="majorHAnsi" w:eastAsiaTheme="majorEastAsia" w:hAnsiTheme="majorHAnsi" w:cstheme="majorBidi"/>
      </w:rPr>
      <w:tblPr/>
      <w:tcPr>
        <w:tcBorders>
          <w:top w:val="nil"/>
          <w:bottom w:val="single" w:sz="8" w:space="0" w:color="F0B600" w:themeColor="accent1"/>
        </w:tcBorders>
      </w:tcPr>
    </w:tblStylePr>
    <w:tblStylePr w:type="lastRow">
      <w:rPr>
        <w:b/>
        <w:bCs/>
        <w:color w:val="006A7D" w:themeColor="text2"/>
      </w:rPr>
      <w:tblPr/>
      <w:tcPr>
        <w:tcBorders>
          <w:top w:val="single" w:sz="8" w:space="0" w:color="F0B600" w:themeColor="accent1"/>
          <w:bottom w:val="single" w:sz="8" w:space="0" w:color="F0B600" w:themeColor="accent1"/>
        </w:tcBorders>
      </w:tcPr>
    </w:tblStylePr>
    <w:tblStylePr w:type="firstCol">
      <w:rPr>
        <w:b/>
        <w:bCs/>
      </w:rPr>
    </w:tblStylePr>
    <w:tblStylePr w:type="lastCol">
      <w:rPr>
        <w:b/>
        <w:bCs/>
      </w:rPr>
      <w:tblPr/>
      <w:tcPr>
        <w:tcBorders>
          <w:top w:val="single" w:sz="8" w:space="0" w:color="F0B600" w:themeColor="accent1"/>
          <w:bottom w:val="single" w:sz="8" w:space="0" w:color="F0B600" w:themeColor="accent1"/>
        </w:tcBorders>
      </w:tcPr>
    </w:tblStylePr>
    <w:tblStylePr w:type="band1Vert">
      <w:tblPr/>
      <w:tcPr>
        <w:shd w:val="clear" w:color="auto" w:fill="FFEEBC" w:themeFill="accent1" w:themeFillTint="3F"/>
      </w:tcPr>
    </w:tblStylePr>
    <w:tblStylePr w:type="band1Horz">
      <w:tblPr/>
      <w:tcPr>
        <w:shd w:val="clear" w:color="auto" w:fill="FFEEBC" w:themeFill="accent1" w:themeFillTint="3F"/>
      </w:tcPr>
    </w:tblStylePr>
  </w:style>
  <w:style w:type="table" w:styleId="1-2">
    <w:name w:val="Medium List 1 Accent 2"/>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50044" w:themeColor="accent2"/>
        <w:bottom w:val="single" w:sz="8" w:space="0" w:color="A50044" w:themeColor="accent2"/>
      </w:tblBorders>
    </w:tblPr>
    <w:tblStylePr w:type="firstRow">
      <w:rPr>
        <w:rFonts w:asciiTheme="majorHAnsi" w:eastAsiaTheme="majorEastAsia" w:hAnsiTheme="majorHAnsi" w:cstheme="majorBidi"/>
      </w:rPr>
      <w:tblPr/>
      <w:tcPr>
        <w:tcBorders>
          <w:top w:val="nil"/>
          <w:bottom w:val="single" w:sz="8" w:space="0" w:color="A50044" w:themeColor="accent2"/>
        </w:tcBorders>
      </w:tcPr>
    </w:tblStylePr>
    <w:tblStylePr w:type="lastRow">
      <w:rPr>
        <w:b/>
        <w:bCs/>
        <w:color w:val="006A7D" w:themeColor="text2"/>
      </w:rPr>
      <w:tblPr/>
      <w:tcPr>
        <w:tcBorders>
          <w:top w:val="single" w:sz="8" w:space="0" w:color="A50044" w:themeColor="accent2"/>
          <w:bottom w:val="single" w:sz="8" w:space="0" w:color="A50044" w:themeColor="accent2"/>
        </w:tcBorders>
      </w:tcPr>
    </w:tblStylePr>
    <w:tblStylePr w:type="firstCol">
      <w:rPr>
        <w:b/>
        <w:bCs/>
      </w:rPr>
    </w:tblStylePr>
    <w:tblStylePr w:type="lastCol">
      <w:rPr>
        <w:b/>
        <w:bCs/>
      </w:rPr>
      <w:tblPr/>
      <w:tcPr>
        <w:tcBorders>
          <w:top w:val="single" w:sz="8" w:space="0" w:color="A50044" w:themeColor="accent2"/>
          <w:bottom w:val="single" w:sz="8" w:space="0" w:color="A50044" w:themeColor="accent2"/>
        </w:tcBorders>
      </w:tcPr>
    </w:tblStylePr>
    <w:tblStylePr w:type="band1Vert">
      <w:tblPr/>
      <w:tcPr>
        <w:shd w:val="clear" w:color="auto" w:fill="FFA9CC" w:themeFill="accent2" w:themeFillTint="3F"/>
      </w:tcPr>
    </w:tblStylePr>
    <w:tblStylePr w:type="band1Horz">
      <w:tblPr/>
      <w:tcPr>
        <w:shd w:val="clear" w:color="auto" w:fill="FFA9CC" w:themeFill="accent2" w:themeFillTint="3F"/>
      </w:tcPr>
    </w:tblStylePr>
  </w:style>
  <w:style w:type="table" w:styleId="1-3">
    <w:name w:val="Medium List 1 Accent 3"/>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EC732B" w:themeColor="accent3"/>
        <w:bottom w:val="single" w:sz="8" w:space="0" w:color="EC732B" w:themeColor="accent3"/>
      </w:tblBorders>
    </w:tblPr>
    <w:tblStylePr w:type="firstRow">
      <w:rPr>
        <w:rFonts w:asciiTheme="majorHAnsi" w:eastAsiaTheme="majorEastAsia" w:hAnsiTheme="majorHAnsi" w:cstheme="majorBidi"/>
      </w:rPr>
      <w:tblPr/>
      <w:tcPr>
        <w:tcBorders>
          <w:top w:val="nil"/>
          <w:bottom w:val="single" w:sz="8" w:space="0" w:color="EC732B" w:themeColor="accent3"/>
        </w:tcBorders>
      </w:tcPr>
    </w:tblStylePr>
    <w:tblStylePr w:type="lastRow">
      <w:rPr>
        <w:b/>
        <w:bCs/>
        <w:color w:val="006A7D" w:themeColor="text2"/>
      </w:rPr>
      <w:tblPr/>
      <w:tcPr>
        <w:tcBorders>
          <w:top w:val="single" w:sz="8" w:space="0" w:color="EC732B" w:themeColor="accent3"/>
          <w:bottom w:val="single" w:sz="8" w:space="0" w:color="EC732B" w:themeColor="accent3"/>
        </w:tcBorders>
      </w:tcPr>
    </w:tblStylePr>
    <w:tblStylePr w:type="firstCol">
      <w:rPr>
        <w:b/>
        <w:bCs/>
      </w:rPr>
    </w:tblStylePr>
    <w:tblStylePr w:type="lastCol">
      <w:rPr>
        <w:b/>
        <w:bCs/>
      </w:rPr>
      <w:tblPr/>
      <w:tcPr>
        <w:tcBorders>
          <w:top w:val="single" w:sz="8" w:space="0" w:color="EC732B" w:themeColor="accent3"/>
          <w:bottom w:val="single" w:sz="8" w:space="0" w:color="EC732B" w:themeColor="accent3"/>
        </w:tcBorders>
      </w:tcPr>
    </w:tblStylePr>
    <w:tblStylePr w:type="band1Vert">
      <w:tblPr/>
      <w:tcPr>
        <w:shd w:val="clear" w:color="auto" w:fill="FADCCA" w:themeFill="accent3" w:themeFillTint="3F"/>
      </w:tcPr>
    </w:tblStylePr>
    <w:tblStylePr w:type="band1Horz">
      <w:tblPr/>
      <w:tcPr>
        <w:shd w:val="clear" w:color="auto" w:fill="FADCCA" w:themeFill="accent3" w:themeFillTint="3F"/>
      </w:tcPr>
    </w:tblStylePr>
  </w:style>
  <w:style w:type="table" w:styleId="1-4">
    <w:name w:val="Medium List 1 Accent 4"/>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98BF0C" w:themeColor="accent4"/>
        <w:bottom w:val="single" w:sz="8" w:space="0" w:color="98BF0C" w:themeColor="accent4"/>
      </w:tblBorders>
    </w:tblPr>
    <w:tblStylePr w:type="firstRow">
      <w:rPr>
        <w:rFonts w:asciiTheme="majorHAnsi" w:eastAsiaTheme="majorEastAsia" w:hAnsiTheme="majorHAnsi" w:cstheme="majorBidi"/>
      </w:rPr>
      <w:tblPr/>
      <w:tcPr>
        <w:tcBorders>
          <w:top w:val="nil"/>
          <w:bottom w:val="single" w:sz="8" w:space="0" w:color="98BF0C" w:themeColor="accent4"/>
        </w:tcBorders>
      </w:tcPr>
    </w:tblStylePr>
    <w:tblStylePr w:type="lastRow">
      <w:rPr>
        <w:b/>
        <w:bCs/>
        <w:color w:val="006A7D" w:themeColor="text2"/>
      </w:rPr>
      <w:tblPr/>
      <w:tcPr>
        <w:tcBorders>
          <w:top w:val="single" w:sz="8" w:space="0" w:color="98BF0C" w:themeColor="accent4"/>
          <w:bottom w:val="single" w:sz="8" w:space="0" w:color="98BF0C" w:themeColor="accent4"/>
        </w:tcBorders>
      </w:tcPr>
    </w:tblStylePr>
    <w:tblStylePr w:type="firstCol">
      <w:rPr>
        <w:b/>
        <w:bCs/>
      </w:rPr>
    </w:tblStylePr>
    <w:tblStylePr w:type="lastCol">
      <w:rPr>
        <w:b/>
        <w:bCs/>
      </w:rPr>
      <w:tblPr/>
      <w:tcPr>
        <w:tcBorders>
          <w:top w:val="single" w:sz="8" w:space="0" w:color="98BF0C" w:themeColor="accent4"/>
          <w:bottom w:val="single" w:sz="8" w:space="0" w:color="98BF0C" w:themeColor="accent4"/>
        </w:tcBorders>
      </w:tcPr>
    </w:tblStylePr>
    <w:tblStylePr w:type="band1Vert">
      <w:tblPr/>
      <w:tcPr>
        <w:shd w:val="clear" w:color="auto" w:fill="EBFAB7" w:themeFill="accent4" w:themeFillTint="3F"/>
      </w:tcPr>
    </w:tblStylePr>
    <w:tblStylePr w:type="band1Horz">
      <w:tblPr/>
      <w:tcPr>
        <w:shd w:val="clear" w:color="auto" w:fill="EBFAB7" w:themeFill="accent4" w:themeFillTint="3F"/>
      </w:tcPr>
    </w:tblStylePr>
  </w:style>
  <w:style w:type="table" w:styleId="1-5">
    <w:name w:val="Medium List 1 Accent 5"/>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ADADB" w:themeColor="accent5"/>
        <w:bottom w:val="single" w:sz="8" w:space="0" w:color="AADADB" w:themeColor="accent5"/>
      </w:tblBorders>
    </w:tblPr>
    <w:tblStylePr w:type="firstRow">
      <w:rPr>
        <w:rFonts w:asciiTheme="majorHAnsi" w:eastAsiaTheme="majorEastAsia" w:hAnsiTheme="majorHAnsi" w:cstheme="majorBidi"/>
      </w:rPr>
      <w:tblPr/>
      <w:tcPr>
        <w:tcBorders>
          <w:top w:val="nil"/>
          <w:bottom w:val="single" w:sz="8" w:space="0" w:color="AADADB" w:themeColor="accent5"/>
        </w:tcBorders>
      </w:tcPr>
    </w:tblStylePr>
    <w:tblStylePr w:type="lastRow">
      <w:rPr>
        <w:b/>
        <w:bCs/>
        <w:color w:val="006A7D" w:themeColor="text2"/>
      </w:rPr>
      <w:tblPr/>
      <w:tcPr>
        <w:tcBorders>
          <w:top w:val="single" w:sz="8" w:space="0" w:color="AADADB" w:themeColor="accent5"/>
          <w:bottom w:val="single" w:sz="8" w:space="0" w:color="AADADB" w:themeColor="accent5"/>
        </w:tcBorders>
      </w:tcPr>
    </w:tblStylePr>
    <w:tblStylePr w:type="firstCol">
      <w:rPr>
        <w:b/>
        <w:bCs/>
      </w:rPr>
    </w:tblStylePr>
    <w:tblStylePr w:type="lastCol">
      <w:rPr>
        <w:b/>
        <w:bCs/>
      </w:rPr>
      <w:tblPr/>
      <w:tcPr>
        <w:tcBorders>
          <w:top w:val="single" w:sz="8" w:space="0" w:color="AADADB" w:themeColor="accent5"/>
          <w:bottom w:val="single" w:sz="8" w:space="0" w:color="AADADB" w:themeColor="accent5"/>
        </w:tcBorders>
      </w:tcPr>
    </w:tblStylePr>
    <w:tblStylePr w:type="band1Vert">
      <w:tblPr/>
      <w:tcPr>
        <w:shd w:val="clear" w:color="auto" w:fill="E9F5F6" w:themeFill="accent5" w:themeFillTint="3F"/>
      </w:tcPr>
    </w:tblStylePr>
    <w:tblStylePr w:type="band1Horz">
      <w:tblPr/>
      <w:tcPr>
        <w:shd w:val="clear" w:color="auto" w:fill="E9F5F6" w:themeFill="accent5" w:themeFillTint="3F"/>
      </w:tcPr>
    </w:tblStylePr>
  </w:style>
  <w:style w:type="table" w:styleId="1-6">
    <w:name w:val="Medium List 1 Accent 6"/>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05599" w:themeColor="accent6"/>
        <w:bottom w:val="single" w:sz="8" w:space="0" w:color="A05599" w:themeColor="accent6"/>
      </w:tblBorders>
    </w:tblPr>
    <w:tblStylePr w:type="firstRow">
      <w:rPr>
        <w:rFonts w:asciiTheme="majorHAnsi" w:eastAsiaTheme="majorEastAsia" w:hAnsiTheme="majorHAnsi" w:cstheme="majorBidi"/>
      </w:rPr>
      <w:tblPr/>
      <w:tcPr>
        <w:tcBorders>
          <w:top w:val="nil"/>
          <w:bottom w:val="single" w:sz="8" w:space="0" w:color="A05599" w:themeColor="accent6"/>
        </w:tcBorders>
      </w:tcPr>
    </w:tblStylePr>
    <w:tblStylePr w:type="lastRow">
      <w:rPr>
        <w:b/>
        <w:bCs/>
        <w:color w:val="006A7D" w:themeColor="text2"/>
      </w:rPr>
      <w:tblPr/>
      <w:tcPr>
        <w:tcBorders>
          <w:top w:val="single" w:sz="8" w:space="0" w:color="A05599" w:themeColor="accent6"/>
          <w:bottom w:val="single" w:sz="8" w:space="0" w:color="A05599" w:themeColor="accent6"/>
        </w:tcBorders>
      </w:tcPr>
    </w:tblStylePr>
    <w:tblStylePr w:type="firstCol">
      <w:rPr>
        <w:b/>
        <w:bCs/>
      </w:rPr>
    </w:tblStylePr>
    <w:tblStylePr w:type="lastCol">
      <w:rPr>
        <w:b/>
        <w:bCs/>
      </w:rPr>
      <w:tblPr/>
      <w:tcPr>
        <w:tcBorders>
          <w:top w:val="single" w:sz="8" w:space="0" w:color="A05599" w:themeColor="accent6"/>
          <w:bottom w:val="single" w:sz="8" w:space="0" w:color="A05599" w:themeColor="accent6"/>
        </w:tcBorders>
      </w:tcPr>
    </w:tblStylePr>
    <w:tblStylePr w:type="band1Vert">
      <w:tblPr/>
      <w:tcPr>
        <w:shd w:val="clear" w:color="auto" w:fill="E8D4E6" w:themeFill="accent6" w:themeFillTint="3F"/>
      </w:tcPr>
    </w:tblStylePr>
    <w:tblStylePr w:type="band1Horz">
      <w:tblPr/>
      <w:tcPr>
        <w:shd w:val="clear" w:color="auto" w:fill="E8D4E6" w:themeFill="accent6" w:themeFillTint="3F"/>
      </w:tcPr>
    </w:tblStylePr>
  </w:style>
  <w:style w:type="table" w:styleId="2f3">
    <w:name w:val="Medium Lis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rPr>
        <w:sz w:val="24"/>
        <w:szCs w:val="24"/>
      </w:rPr>
      <w:tblPr/>
      <w:tcPr>
        <w:tcBorders>
          <w:top w:val="nil"/>
          <w:left w:val="nil"/>
          <w:bottom w:val="single" w:sz="24" w:space="0" w:color="F0B600" w:themeColor="accent1"/>
          <w:right w:val="nil"/>
          <w:insideH w:val="nil"/>
          <w:insideV w:val="nil"/>
        </w:tcBorders>
        <w:shd w:val="clear" w:color="auto" w:fill="FFFFFF" w:themeFill="background1"/>
      </w:tcPr>
    </w:tblStylePr>
    <w:tblStylePr w:type="lastRow">
      <w:tblPr/>
      <w:tcPr>
        <w:tcBorders>
          <w:top w:val="single" w:sz="8" w:space="0" w:color="F0B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B600" w:themeColor="accent1"/>
          <w:insideH w:val="nil"/>
          <w:insideV w:val="nil"/>
        </w:tcBorders>
        <w:shd w:val="clear" w:color="auto" w:fill="FFFFFF" w:themeFill="background1"/>
      </w:tcPr>
    </w:tblStylePr>
    <w:tblStylePr w:type="lastCol">
      <w:tblPr/>
      <w:tcPr>
        <w:tcBorders>
          <w:top w:val="nil"/>
          <w:left w:val="single" w:sz="8" w:space="0" w:color="F0B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top w:val="nil"/>
          <w:bottom w:val="nil"/>
          <w:insideH w:val="nil"/>
          <w:insideV w:val="nil"/>
        </w:tcBorders>
        <w:shd w:val="clear" w:color="auto" w:fill="FFEEB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rPr>
        <w:sz w:val="24"/>
        <w:szCs w:val="24"/>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tblPr/>
      <w:tcPr>
        <w:tcBorders>
          <w:top w:val="single" w:sz="8" w:space="0" w:color="A5004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0044" w:themeColor="accent2"/>
          <w:insideH w:val="nil"/>
          <w:insideV w:val="nil"/>
        </w:tcBorders>
        <w:shd w:val="clear" w:color="auto" w:fill="FFFFFF" w:themeFill="background1"/>
      </w:tcPr>
    </w:tblStylePr>
    <w:tblStylePr w:type="lastCol">
      <w:tblPr/>
      <w:tcPr>
        <w:tcBorders>
          <w:top w:val="nil"/>
          <w:left w:val="single" w:sz="8" w:space="0" w:color="A5004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top w:val="nil"/>
          <w:bottom w:val="nil"/>
          <w:insideH w:val="nil"/>
          <w:insideV w:val="nil"/>
        </w:tcBorders>
        <w:shd w:val="clear" w:color="auto" w:fill="FFA9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rPr>
        <w:sz w:val="24"/>
        <w:szCs w:val="24"/>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tblPr/>
      <w:tcPr>
        <w:tcBorders>
          <w:top w:val="single" w:sz="8" w:space="0" w:color="EC732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732B" w:themeColor="accent3"/>
          <w:insideH w:val="nil"/>
          <w:insideV w:val="nil"/>
        </w:tcBorders>
        <w:shd w:val="clear" w:color="auto" w:fill="FFFFFF" w:themeFill="background1"/>
      </w:tcPr>
    </w:tblStylePr>
    <w:tblStylePr w:type="lastCol">
      <w:tblPr/>
      <w:tcPr>
        <w:tcBorders>
          <w:top w:val="nil"/>
          <w:left w:val="single" w:sz="8" w:space="0" w:color="EC732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top w:val="nil"/>
          <w:bottom w:val="nil"/>
          <w:insideH w:val="nil"/>
          <w:insideV w:val="nil"/>
        </w:tcBorders>
        <w:shd w:val="clear" w:color="auto" w:fill="FADCC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rPr>
        <w:sz w:val="24"/>
        <w:szCs w:val="24"/>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tblPr/>
      <w:tcPr>
        <w:tcBorders>
          <w:top w:val="single" w:sz="8" w:space="0" w:color="98BF0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BF0C" w:themeColor="accent4"/>
          <w:insideH w:val="nil"/>
          <w:insideV w:val="nil"/>
        </w:tcBorders>
        <w:shd w:val="clear" w:color="auto" w:fill="FFFFFF" w:themeFill="background1"/>
      </w:tcPr>
    </w:tblStylePr>
    <w:tblStylePr w:type="lastCol">
      <w:tblPr/>
      <w:tcPr>
        <w:tcBorders>
          <w:top w:val="nil"/>
          <w:left w:val="single" w:sz="8" w:space="0" w:color="98BF0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top w:val="nil"/>
          <w:bottom w:val="nil"/>
          <w:insideH w:val="nil"/>
          <w:insideV w:val="nil"/>
        </w:tcBorders>
        <w:shd w:val="clear" w:color="auto" w:fill="EBFAB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rPr>
        <w:sz w:val="24"/>
        <w:szCs w:val="24"/>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tblPr/>
      <w:tcPr>
        <w:tcBorders>
          <w:top w:val="single" w:sz="8" w:space="0" w:color="AADAD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ADADB" w:themeColor="accent5"/>
          <w:insideH w:val="nil"/>
          <w:insideV w:val="nil"/>
        </w:tcBorders>
        <w:shd w:val="clear" w:color="auto" w:fill="FFFFFF" w:themeFill="background1"/>
      </w:tcPr>
    </w:tblStylePr>
    <w:tblStylePr w:type="lastCol">
      <w:tblPr/>
      <w:tcPr>
        <w:tcBorders>
          <w:top w:val="nil"/>
          <w:left w:val="single" w:sz="8" w:space="0" w:color="AADAD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top w:val="nil"/>
          <w:bottom w:val="nil"/>
          <w:insideH w:val="nil"/>
          <w:insideV w:val="nil"/>
        </w:tcBorders>
        <w:shd w:val="clear" w:color="auto" w:fill="E9F5F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rPr>
        <w:sz w:val="24"/>
        <w:szCs w:val="24"/>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tblPr/>
      <w:tcPr>
        <w:tcBorders>
          <w:top w:val="single" w:sz="8" w:space="0" w:color="A055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5599" w:themeColor="accent6"/>
          <w:insideH w:val="nil"/>
          <w:insideV w:val="nil"/>
        </w:tcBorders>
        <w:shd w:val="clear" w:color="auto" w:fill="FFFFFF" w:themeFill="background1"/>
      </w:tcPr>
    </w:tblStylePr>
    <w:tblStylePr w:type="lastCol">
      <w:tblPr/>
      <w:tcPr>
        <w:tcBorders>
          <w:top w:val="nil"/>
          <w:left w:val="single" w:sz="8" w:space="0" w:color="A055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top w:val="nil"/>
          <w:bottom w:val="nil"/>
          <w:insideH w:val="nil"/>
          <w:insideV w:val="nil"/>
        </w:tcBorders>
        <w:shd w:val="clear" w:color="auto" w:fill="E8D4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3"/>
    <w:uiPriority w:val="63"/>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tblBorders>
    </w:tblPr>
    <w:tblStylePr w:type="firstRow">
      <w:pPr>
        <w:spacing w:before="0" w:after="0" w:line="240" w:lineRule="auto"/>
      </w:pPr>
      <w:rPr>
        <w:b/>
        <w:bCs/>
        <w:color w:val="FFFFFF" w:themeColor="background1"/>
      </w:rPr>
      <w:tblPr/>
      <w:tcPr>
        <w:tc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shd w:val="clear" w:color="auto" w:fill="F0B600" w:themeFill="accent1"/>
      </w:tcPr>
    </w:tblStylePr>
    <w:tblStylePr w:type="lastRow">
      <w:pPr>
        <w:spacing w:before="0" w:after="0" w:line="240" w:lineRule="auto"/>
      </w:pPr>
      <w:rPr>
        <w:b/>
        <w:bCs/>
      </w:rPr>
      <w:tblPr/>
      <w:tcPr>
        <w:tcBorders>
          <w:top w:val="double" w:sz="6"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EEBC" w:themeFill="accent1" w:themeFillTint="3F"/>
      </w:tcPr>
    </w:tblStylePr>
    <w:tblStylePr w:type="band1Horz">
      <w:tblPr/>
      <w:tcPr>
        <w:tcBorders>
          <w:insideH w:val="nil"/>
          <w:insideV w:val="nil"/>
        </w:tcBorders>
        <w:shd w:val="clear" w:color="auto" w:fill="FFEEBC"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tblBorders>
    </w:tblPr>
    <w:tblStylePr w:type="firstRow">
      <w:pPr>
        <w:spacing w:before="0" w:after="0" w:line="240" w:lineRule="auto"/>
      </w:pPr>
      <w:rPr>
        <w:b/>
        <w:bCs/>
        <w:color w:val="FFFFFF" w:themeColor="background1"/>
      </w:rPr>
      <w:tblPr/>
      <w:tcPr>
        <w:tc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shd w:val="clear" w:color="auto" w:fill="A50044" w:themeFill="accent2"/>
      </w:tcPr>
    </w:tblStylePr>
    <w:tblStylePr w:type="lastRow">
      <w:pPr>
        <w:spacing w:before="0" w:after="0" w:line="240" w:lineRule="auto"/>
      </w:pPr>
      <w:rPr>
        <w:b/>
        <w:bCs/>
      </w:rPr>
      <w:tblPr/>
      <w:tcPr>
        <w:tcBorders>
          <w:top w:val="double" w:sz="6"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A9CC" w:themeFill="accent2" w:themeFillTint="3F"/>
      </w:tcPr>
    </w:tblStylePr>
    <w:tblStylePr w:type="band1Horz">
      <w:tblPr/>
      <w:tcPr>
        <w:tcBorders>
          <w:insideH w:val="nil"/>
          <w:insideV w:val="nil"/>
        </w:tcBorders>
        <w:shd w:val="clear" w:color="auto" w:fill="FFA9CC"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tblBorders>
    </w:tblPr>
    <w:tblStylePr w:type="firstRow">
      <w:pPr>
        <w:spacing w:before="0" w:after="0" w:line="240" w:lineRule="auto"/>
      </w:pPr>
      <w:rPr>
        <w:b/>
        <w:bCs/>
        <w:color w:val="FFFFFF" w:themeColor="background1"/>
      </w:rPr>
      <w:tblPr/>
      <w:tcPr>
        <w:tc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shd w:val="clear" w:color="auto" w:fill="EC732B" w:themeFill="accent3"/>
      </w:tcPr>
    </w:tblStylePr>
    <w:tblStylePr w:type="lastRow">
      <w:pPr>
        <w:spacing w:before="0" w:after="0" w:line="240" w:lineRule="auto"/>
      </w:pPr>
      <w:rPr>
        <w:b/>
        <w:bCs/>
      </w:rPr>
      <w:tblPr/>
      <w:tcPr>
        <w:tcBorders>
          <w:top w:val="double" w:sz="6"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DCCA" w:themeFill="accent3" w:themeFillTint="3F"/>
      </w:tcPr>
    </w:tblStylePr>
    <w:tblStylePr w:type="band1Horz">
      <w:tblPr/>
      <w:tcPr>
        <w:tcBorders>
          <w:insideH w:val="nil"/>
          <w:insideV w:val="nil"/>
        </w:tcBorders>
        <w:shd w:val="clear" w:color="auto" w:fill="FADCCA"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tblBorders>
    </w:tblPr>
    <w:tblStylePr w:type="firstRow">
      <w:pPr>
        <w:spacing w:before="0" w:after="0" w:line="240" w:lineRule="auto"/>
      </w:pPr>
      <w:rPr>
        <w:b/>
        <w:bCs/>
        <w:color w:val="FFFFFF" w:themeColor="background1"/>
      </w:rPr>
      <w:tblPr/>
      <w:tcPr>
        <w:tc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shd w:val="clear" w:color="auto" w:fill="98BF0C" w:themeFill="accent4"/>
      </w:tcPr>
    </w:tblStylePr>
    <w:tblStylePr w:type="lastRow">
      <w:pPr>
        <w:spacing w:before="0" w:after="0" w:line="240" w:lineRule="auto"/>
      </w:pPr>
      <w:rPr>
        <w:b/>
        <w:bCs/>
      </w:rPr>
      <w:tblPr/>
      <w:tcPr>
        <w:tcBorders>
          <w:top w:val="double" w:sz="6"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tcPr>
    </w:tblStylePr>
    <w:tblStylePr w:type="firstCol">
      <w:rPr>
        <w:b/>
        <w:bCs/>
      </w:rPr>
    </w:tblStylePr>
    <w:tblStylePr w:type="lastCol">
      <w:rPr>
        <w:b/>
        <w:bCs/>
      </w:rPr>
    </w:tblStylePr>
    <w:tblStylePr w:type="band1Vert">
      <w:tblPr/>
      <w:tcPr>
        <w:shd w:val="clear" w:color="auto" w:fill="EBFAB7" w:themeFill="accent4" w:themeFillTint="3F"/>
      </w:tcPr>
    </w:tblStylePr>
    <w:tblStylePr w:type="band1Horz">
      <w:tblPr/>
      <w:tcPr>
        <w:tcBorders>
          <w:insideH w:val="nil"/>
          <w:insideV w:val="nil"/>
        </w:tcBorders>
        <w:shd w:val="clear" w:color="auto" w:fill="EBFAB7"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tblBorders>
    </w:tblPr>
    <w:tblStylePr w:type="firstRow">
      <w:pPr>
        <w:spacing w:before="0" w:after="0" w:line="240" w:lineRule="auto"/>
      </w:pPr>
      <w:rPr>
        <w:b/>
        <w:bCs/>
        <w:color w:val="FFFFFF" w:themeColor="background1"/>
      </w:rPr>
      <w:tblPr/>
      <w:tcPr>
        <w:tc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shd w:val="clear" w:color="auto" w:fill="AADADB" w:themeFill="accent5"/>
      </w:tcPr>
    </w:tblStylePr>
    <w:tblStylePr w:type="lastRow">
      <w:pPr>
        <w:spacing w:before="0" w:after="0" w:line="240" w:lineRule="auto"/>
      </w:pPr>
      <w:rPr>
        <w:b/>
        <w:bCs/>
      </w:rPr>
      <w:tblPr/>
      <w:tcPr>
        <w:tcBorders>
          <w:top w:val="double" w:sz="6"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tcPr>
    </w:tblStylePr>
    <w:tblStylePr w:type="firstCol">
      <w:rPr>
        <w:b/>
        <w:bCs/>
      </w:rPr>
    </w:tblStylePr>
    <w:tblStylePr w:type="lastCol">
      <w:rPr>
        <w:b/>
        <w:bCs/>
      </w:rPr>
    </w:tblStylePr>
    <w:tblStylePr w:type="band1Vert">
      <w:tblPr/>
      <w:tcPr>
        <w:shd w:val="clear" w:color="auto" w:fill="E9F5F6" w:themeFill="accent5" w:themeFillTint="3F"/>
      </w:tcPr>
    </w:tblStylePr>
    <w:tblStylePr w:type="band1Horz">
      <w:tblPr/>
      <w:tcPr>
        <w:tcBorders>
          <w:insideH w:val="nil"/>
          <w:insideV w:val="nil"/>
        </w:tcBorders>
        <w:shd w:val="clear" w:color="auto" w:fill="E9F5F6"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tblBorders>
    </w:tblPr>
    <w:tblStylePr w:type="firstRow">
      <w:pPr>
        <w:spacing w:before="0" w:after="0" w:line="240" w:lineRule="auto"/>
      </w:pPr>
      <w:rPr>
        <w:b/>
        <w:bCs/>
        <w:color w:val="FFFFFF" w:themeColor="background1"/>
      </w:rPr>
      <w:tblPr/>
      <w:tcPr>
        <w:tc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shd w:val="clear" w:color="auto" w:fill="A05599" w:themeFill="accent6"/>
      </w:tcPr>
    </w:tblStylePr>
    <w:tblStylePr w:type="lastRow">
      <w:pPr>
        <w:spacing w:before="0" w:after="0" w:line="240" w:lineRule="auto"/>
      </w:pPr>
      <w:rPr>
        <w:b/>
        <w:bCs/>
      </w:rPr>
      <w:tblPr/>
      <w:tcPr>
        <w:tcBorders>
          <w:top w:val="double" w:sz="6"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tcPr>
    </w:tblStylePr>
    <w:tblStylePr w:type="firstCol">
      <w:rPr>
        <w:b/>
        <w:bCs/>
      </w:rPr>
    </w:tblStylePr>
    <w:tblStylePr w:type="lastCol">
      <w:rPr>
        <w:b/>
        <w:bCs/>
      </w:rPr>
    </w:tblStylePr>
    <w:tblStylePr w:type="band1Vert">
      <w:tblPr/>
      <w:tcPr>
        <w:shd w:val="clear" w:color="auto" w:fill="E8D4E6" w:themeFill="accent6" w:themeFillTint="3F"/>
      </w:tcPr>
    </w:tblStylePr>
    <w:tblStylePr w:type="band1Horz">
      <w:tblPr/>
      <w:tcPr>
        <w:tcBorders>
          <w:insideH w:val="nil"/>
          <w:insideV w:val="nil"/>
        </w:tcBorders>
        <w:shd w:val="clear" w:color="auto" w:fill="E8D4E6" w:themeFill="accent6" w:themeFillTint="3F"/>
      </w:tcPr>
    </w:tblStylePr>
    <w:tblStylePr w:type="band2Horz">
      <w:tblPr/>
      <w:tcPr>
        <w:tcBorders>
          <w:insideH w:val="nil"/>
          <w:insideV w:val="nil"/>
        </w:tcBorders>
      </w:tcPr>
    </w:tblStylePr>
  </w:style>
  <w:style w:type="table" w:styleId="2f4">
    <w:name w:val="Medium Shading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B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0B600" w:themeFill="accent1"/>
      </w:tcPr>
    </w:tblStylePr>
    <w:tblStylePr w:type="lastCol">
      <w:rPr>
        <w:b/>
        <w:bCs/>
        <w:color w:val="FFFFFF" w:themeColor="background1"/>
      </w:rPr>
      <w:tblPr/>
      <w:tcPr>
        <w:tcBorders>
          <w:left w:val="nil"/>
          <w:right w:val="nil"/>
          <w:insideH w:val="nil"/>
          <w:insideV w:val="nil"/>
        </w:tcBorders>
        <w:shd w:val="clear" w:color="auto" w:fill="F0B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004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0044" w:themeFill="accent2"/>
      </w:tcPr>
    </w:tblStylePr>
    <w:tblStylePr w:type="lastCol">
      <w:rPr>
        <w:b/>
        <w:bCs/>
        <w:color w:val="FFFFFF" w:themeColor="background1"/>
      </w:rPr>
      <w:tblPr/>
      <w:tcPr>
        <w:tcBorders>
          <w:left w:val="nil"/>
          <w:right w:val="nil"/>
          <w:insideH w:val="nil"/>
          <w:insideV w:val="nil"/>
        </w:tcBorders>
        <w:shd w:val="clear" w:color="auto" w:fill="A5004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732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C732B" w:themeFill="accent3"/>
      </w:tcPr>
    </w:tblStylePr>
    <w:tblStylePr w:type="lastCol">
      <w:rPr>
        <w:b/>
        <w:bCs/>
        <w:color w:val="FFFFFF" w:themeColor="background1"/>
      </w:rPr>
      <w:tblPr/>
      <w:tcPr>
        <w:tcBorders>
          <w:left w:val="nil"/>
          <w:right w:val="nil"/>
          <w:insideH w:val="nil"/>
          <w:insideV w:val="nil"/>
        </w:tcBorders>
        <w:shd w:val="clear" w:color="auto" w:fill="EC732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BF0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BF0C" w:themeFill="accent4"/>
      </w:tcPr>
    </w:tblStylePr>
    <w:tblStylePr w:type="lastCol">
      <w:rPr>
        <w:b/>
        <w:bCs/>
        <w:color w:val="FFFFFF" w:themeColor="background1"/>
      </w:rPr>
      <w:tblPr/>
      <w:tcPr>
        <w:tcBorders>
          <w:left w:val="nil"/>
          <w:right w:val="nil"/>
          <w:insideH w:val="nil"/>
          <w:insideV w:val="nil"/>
        </w:tcBorders>
        <w:shd w:val="clear" w:color="auto" w:fill="98BF0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ADAD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ADADB" w:themeFill="accent5"/>
      </w:tcPr>
    </w:tblStylePr>
    <w:tblStylePr w:type="lastCol">
      <w:rPr>
        <w:b/>
        <w:bCs/>
        <w:color w:val="FFFFFF" w:themeColor="background1"/>
      </w:rPr>
      <w:tblPr/>
      <w:tcPr>
        <w:tcBorders>
          <w:left w:val="nil"/>
          <w:right w:val="nil"/>
          <w:insideH w:val="nil"/>
          <w:insideV w:val="nil"/>
        </w:tcBorders>
        <w:shd w:val="clear" w:color="auto" w:fill="AADAD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55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5599" w:themeFill="accent6"/>
      </w:tcPr>
    </w:tblStylePr>
    <w:tblStylePr w:type="lastCol">
      <w:rPr>
        <w:b/>
        <w:bCs/>
        <w:color w:val="FFFFFF" w:themeColor="background1"/>
      </w:rPr>
      <w:tblPr/>
      <w:tcPr>
        <w:tcBorders>
          <w:left w:val="nil"/>
          <w:right w:val="nil"/>
          <w:insideH w:val="nil"/>
          <w:insideV w:val="nil"/>
        </w:tcBorders>
        <w:shd w:val="clear" w:color="auto" w:fill="A055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8">
    <w:name w:val="Medium Grid 1"/>
    <w:basedOn w:val="a3"/>
    <w:uiPriority w:val="67"/>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insideV w:val="single" w:sz="8" w:space="0" w:color="FFCD34" w:themeColor="accent1" w:themeTint="BF"/>
      </w:tblBorders>
    </w:tblPr>
    <w:tcPr>
      <w:shd w:val="clear" w:color="auto" w:fill="FFEEBC" w:themeFill="accent1" w:themeFillTint="3F"/>
    </w:tcPr>
    <w:tblStylePr w:type="firstRow">
      <w:rPr>
        <w:b/>
        <w:bCs/>
      </w:rPr>
    </w:tblStylePr>
    <w:tblStylePr w:type="lastRow">
      <w:rPr>
        <w:b/>
        <w:bCs/>
      </w:rPr>
      <w:tblPr/>
      <w:tcPr>
        <w:tcBorders>
          <w:top w:val="single" w:sz="18" w:space="0" w:color="FFCD34" w:themeColor="accent1" w:themeTint="BF"/>
        </w:tcBorders>
      </w:tcPr>
    </w:tblStylePr>
    <w:tblStylePr w:type="firstCol">
      <w:rPr>
        <w:b/>
        <w:bCs/>
      </w:rPr>
    </w:tblStylePr>
    <w:tblStylePr w:type="lastCol">
      <w:rPr>
        <w:b/>
        <w:bCs/>
      </w:r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1-21">
    <w:name w:val="Medium Grid 1 Accent 2"/>
    <w:basedOn w:val="a3"/>
    <w:uiPriority w:val="67"/>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insideV w:val="single" w:sz="8" w:space="0" w:color="FB0067" w:themeColor="accent2" w:themeTint="BF"/>
      </w:tblBorders>
    </w:tblPr>
    <w:tcPr>
      <w:shd w:val="clear" w:color="auto" w:fill="FFA9CC" w:themeFill="accent2" w:themeFillTint="3F"/>
    </w:tcPr>
    <w:tblStylePr w:type="firstRow">
      <w:rPr>
        <w:b/>
        <w:bCs/>
      </w:rPr>
    </w:tblStylePr>
    <w:tblStylePr w:type="lastRow">
      <w:rPr>
        <w:b/>
        <w:bCs/>
      </w:rPr>
      <w:tblPr/>
      <w:tcPr>
        <w:tcBorders>
          <w:top w:val="single" w:sz="18" w:space="0" w:color="FB0067" w:themeColor="accent2" w:themeTint="BF"/>
        </w:tcBorders>
      </w:tcPr>
    </w:tblStylePr>
    <w:tblStylePr w:type="firstCol">
      <w:rPr>
        <w:b/>
        <w:bCs/>
      </w:rPr>
    </w:tblStylePr>
    <w:tblStylePr w:type="lastCol">
      <w:rPr>
        <w:b/>
        <w:bCs/>
      </w:r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1-31">
    <w:name w:val="Medium Grid 1 Accent 3"/>
    <w:basedOn w:val="a3"/>
    <w:uiPriority w:val="67"/>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insideV w:val="single" w:sz="8" w:space="0" w:color="F0955F" w:themeColor="accent3" w:themeTint="BF"/>
      </w:tblBorders>
    </w:tblPr>
    <w:tcPr>
      <w:shd w:val="clear" w:color="auto" w:fill="FADCCA" w:themeFill="accent3" w:themeFillTint="3F"/>
    </w:tcPr>
    <w:tblStylePr w:type="firstRow">
      <w:rPr>
        <w:b/>
        <w:bCs/>
      </w:rPr>
    </w:tblStylePr>
    <w:tblStylePr w:type="lastRow">
      <w:rPr>
        <w:b/>
        <w:bCs/>
      </w:rPr>
      <w:tblPr/>
      <w:tcPr>
        <w:tcBorders>
          <w:top w:val="single" w:sz="18" w:space="0" w:color="F0955F" w:themeColor="accent3" w:themeTint="BF"/>
        </w:tcBorders>
      </w:tcPr>
    </w:tblStylePr>
    <w:tblStylePr w:type="firstCol">
      <w:rPr>
        <w:b/>
        <w:bCs/>
      </w:rPr>
    </w:tblStylePr>
    <w:tblStylePr w:type="lastCol">
      <w:rPr>
        <w:b/>
        <w:bCs/>
      </w:r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1-41">
    <w:name w:val="Medium Grid 1 Accent 4"/>
    <w:basedOn w:val="a3"/>
    <w:uiPriority w:val="67"/>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insideV w:val="single" w:sz="8" w:space="0" w:color="C4F126" w:themeColor="accent4" w:themeTint="BF"/>
      </w:tblBorders>
    </w:tblPr>
    <w:tcPr>
      <w:shd w:val="clear" w:color="auto" w:fill="EBFAB7" w:themeFill="accent4" w:themeFillTint="3F"/>
    </w:tcPr>
    <w:tblStylePr w:type="firstRow">
      <w:rPr>
        <w:b/>
        <w:bCs/>
      </w:rPr>
    </w:tblStylePr>
    <w:tblStylePr w:type="lastRow">
      <w:rPr>
        <w:b/>
        <w:bCs/>
      </w:rPr>
      <w:tblPr/>
      <w:tcPr>
        <w:tcBorders>
          <w:top w:val="single" w:sz="18" w:space="0" w:color="C4F126" w:themeColor="accent4" w:themeTint="BF"/>
        </w:tcBorders>
      </w:tcPr>
    </w:tblStylePr>
    <w:tblStylePr w:type="firstCol">
      <w:rPr>
        <w:b/>
        <w:bCs/>
      </w:rPr>
    </w:tblStylePr>
    <w:tblStylePr w:type="lastCol">
      <w:rPr>
        <w:b/>
        <w:bCs/>
      </w:r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1-51">
    <w:name w:val="Medium Grid 1 Accent 5"/>
    <w:basedOn w:val="a3"/>
    <w:uiPriority w:val="67"/>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insideV w:val="single" w:sz="8" w:space="0" w:color="BFE3E4" w:themeColor="accent5" w:themeTint="BF"/>
      </w:tblBorders>
    </w:tblPr>
    <w:tcPr>
      <w:shd w:val="clear" w:color="auto" w:fill="E9F5F6" w:themeFill="accent5" w:themeFillTint="3F"/>
    </w:tcPr>
    <w:tblStylePr w:type="firstRow">
      <w:rPr>
        <w:b/>
        <w:bCs/>
      </w:rPr>
    </w:tblStylePr>
    <w:tblStylePr w:type="lastRow">
      <w:rPr>
        <w:b/>
        <w:bCs/>
      </w:rPr>
      <w:tblPr/>
      <w:tcPr>
        <w:tcBorders>
          <w:top w:val="single" w:sz="18" w:space="0" w:color="BFE3E4" w:themeColor="accent5" w:themeTint="BF"/>
        </w:tcBorders>
      </w:tcPr>
    </w:tblStylePr>
    <w:tblStylePr w:type="firstCol">
      <w:rPr>
        <w:b/>
        <w:bCs/>
      </w:rPr>
    </w:tblStylePr>
    <w:tblStylePr w:type="lastCol">
      <w:rPr>
        <w:b/>
        <w:bCs/>
      </w:r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1-61">
    <w:name w:val="Medium Grid 1 Accent 6"/>
    <w:basedOn w:val="a3"/>
    <w:uiPriority w:val="67"/>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insideV w:val="single" w:sz="8" w:space="0" w:color="BA7DB4" w:themeColor="accent6" w:themeTint="BF"/>
      </w:tblBorders>
    </w:tblPr>
    <w:tcPr>
      <w:shd w:val="clear" w:color="auto" w:fill="E8D4E6" w:themeFill="accent6" w:themeFillTint="3F"/>
    </w:tcPr>
    <w:tblStylePr w:type="firstRow">
      <w:rPr>
        <w:b/>
        <w:bCs/>
      </w:rPr>
    </w:tblStylePr>
    <w:tblStylePr w:type="lastRow">
      <w:rPr>
        <w:b/>
        <w:bCs/>
      </w:rPr>
      <w:tblPr/>
      <w:tcPr>
        <w:tcBorders>
          <w:top w:val="single" w:sz="18" w:space="0" w:color="BA7DB4" w:themeColor="accent6" w:themeTint="BF"/>
        </w:tcBorders>
      </w:tcPr>
    </w:tblStylePr>
    <w:tblStylePr w:type="firstCol">
      <w:rPr>
        <w:b/>
        <w:bCs/>
      </w:rPr>
    </w:tblStylePr>
    <w:tblStylePr w:type="lastCol">
      <w:rPr>
        <w:b/>
        <w:bCs/>
      </w:r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table" w:styleId="2f5">
    <w:name w:val="Medium Grid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cPr>
      <w:shd w:val="clear" w:color="auto" w:fill="FFEEBC" w:themeFill="accent1" w:themeFillTint="3F"/>
    </w:tcPr>
    <w:tblStylePr w:type="firstRow">
      <w:rPr>
        <w:b/>
        <w:bCs/>
        <w:color w:val="000000" w:themeColor="text1"/>
      </w:rPr>
      <w:tblPr/>
      <w:tcPr>
        <w:shd w:val="clear" w:color="auto" w:fill="FFF8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1C9" w:themeFill="accent1" w:themeFillTint="33"/>
      </w:tcPr>
    </w:tblStylePr>
    <w:tblStylePr w:type="band1Vert">
      <w:tblPr/>
      <w:tcPr>
        <w:shd w:val="clear" w:color="auto" w:fill="FFDE78" w:themeFill="accent1" w:themeFillTint="7F"/>
      </w:tcPr>
    </w:tblStylePr>
    <w:tblStylePr w:type="band1Horz">
      <w:tblPr/>
      <w:tcPr>
        <w:tcBorders>
          <w:insideH w:val="single" w:sz="6" w:space="0" w:color="F0B600" w:themeColor="accent1"/>
          <w:insideV w:val="single" w:sz="6" w:space="0" w:color="F0B600" w:themeColor="accent1"/>
        </w:tcBorders>
        <w:shd w:val="clear" w:color="auto" w:fill="FFDE78"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cPr>
      <w:shd w:val="clear" w:color="auto" w:fill="FFA9CC" w:themeFill="accent2" w:themeFillTint="3F"/>
    </w:tcPr>
    <w:tblStylePr w:type="firstRow">
      <w:rPr>
        <w:b/>
        <w:bCs/>
        <w:color w:val="000000" w:themeColor="text1"/>
      </w:rPr>
      <w:tblPr/>
      <w:tcPr>
        <w:shd w:val="clear" w:color="auto" w:fill="FFDD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AD6" w:themeFill="accent2" w:themeFillTint="33"/>
      </w:tcPr>
    </w:tblStylePr>
    <w:tblStylePr w:type="band1Vert">
      <w:tblPr/>
      <w:tcPr>
        <w:shd w:val="clear" w:color="auto" w:fill="FF5399" w:themeFill="accent2" w:themeFillTint="7F"/>
      </w:tcPr>
    </w:tblStylePr>
    <w:tblStylePr w:type="band1Horz">
      <w:tblPr/>
      <w:tcPr>
        <w:tcBorders>
          <w:insideH w:val="single" w:sz="6" w:space="0" w:color="A50044" w:themeColor="accent2"/>
          <w:insideV w:val="single" w:sz="6" w:space="0" w:color="A50044" w:themeColor="accent2"/>
        </w:tcBorders>
        <w:shd w:val="clear" w:color="auto" w:fill="FF5399"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cPr>
      <w:shd w:val="clear" w:color="auto" w:fill="FADCCA" w:themeFill="accent3" w:themeFillTint="3F"/>
    </w:tcPr>
    <w:tblStylePr w:type="firstRow">
      <w:rPr>
        <w:b/>
        <w:bCs/>
        <w:color w:val="000000" w:themeColor="text1"/>
      </w:rPr>
      <w:tblPr/>
      <w:tcPr>
        <w:shd w:val="clear" w:color="auto" w:fill="FDF1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2D4" w:themeFill="accent3" w:themeFillTint="33"/>
      </w:tcPr>
    </w:tblStylePr>
    <w:tblStylePr w:type="band1Vert">
      <w:tblPr/>
      <w:tcPr>
        <w:shd w:val="clear" w:color="auto" w:fill="F5B995" w:themeFill="accent3" w:themeFillTint="7F"/>
      </w:tcPr>
    </w:tblStylePr>
    <w:tblStylePr w:type="band1Horz">
      <w:tblPr/>
      <w:tcPr>
        <w:tcBorders>
          <w:insideH w:val="single" w:sz="6" w:space="0" w:color="EC732B" w:themeColor="accent3"/>
          <w:insideV w:val="single" w:sz="6" w:space="0" w:color="EC732B" w:themeColor="accent3"/>
        </w:tcBorders>
        <w:shd w:val="clear" w:color="auto" w:fill="F5B995"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cPr>
      <w:shd w:val="clear" w:color="auto" w:fill="EBFAB7" w:themeFill="accent4" w:themeFillTint="3F"/>
    </w:tcPr>
    <w:tblStylePr w:type="firstRow">
      <w:rPr>
        <w:b/>
        <w:bCs/>
        <w:color w:val="000000" w:themeColor="text1"/>
      </w:rPr>
      <w:tblPr/>
      <w:tcPr>
        <w:shd w:val="clear" w:color="auto" w:fill="F7FDE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BC4" w:themeFill="accent4" w:themeFillTint="33"/>
      </w:tcPr>
    </w:tblStylePr>
    <w:tblStylePr w:type="band1Vert">
      <w:tblPr/>
      <w:tcPr>
        <w:shd w:val="clear" w:color="auto" w:fill="D8F66F" w:themeFill="accent4" w:themeFillTint="7F"/>
      </w:tcPr>
    </w:tblStylePr>
    <w:tblStylePr w:type="band1Horz">
      <w:tblPr/>
      <w:tcPr>
        <w:tcBorders>
          <w:insideH w:val="single" w:sz="6" w:space="0" w:color="98BF0C" w:themeColor="accent4"/>
          <w:insideV w:val="single" w:sz="6" w:space="0" w:color="98BF0C" w:themeColor="accent4"/>
        </w:tcBorders>
        <w:shd w:val="clear" w:color="auto" w:fill="D8F66F"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cPr>
      <w:shd w:val="clear" w:color="auto" w:fill="E9F5F6" w:themeFill="accent5" w:themeFillTint="3F"/>
    </w:tcPr>
    <w:tblStylePr w:type="firstRow">
      <w:rPr>
        <w:b/>
        <w:bCs/>
        <w:color w:val="000000" w:themeColor="text1"/>
      </w:rPr>
      <w:tblPr/>
      <w:tcPr>
        <w:shd w:val="clear" w:color="auto" w:fill="F6FB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F7F7" w:themeFill="accent5" w:themeFillTint="33"/>
      </w:tcPr>
    </w:tblStylePr>
    <w:tblStylePr w:type="band1Vert">
      <w:tblPr/>
      <w:tcPr>
        <w:shd w:val="clear" w:color="auto" w:fill="D4ECED" w:themeFill="accent5" w:themeFillTint="7F"/>
      </w:tcPr>
    </w:tblStylePr>
    <w:tblStylePr w:type="band1Horz">
      <w:tblPr/>
      <w:tcPr>
        <w:tcBorders>
          <w:insideH w:val="single" w:sz="6" w:space="0" w:color="AADADB" w:themeColor="accent5"/>
          <w:insideV w:val="single" w:sz="6" w:space="0" w:color="AADADB" w:themeColor="accent5"/>
        </w:tcBorders>
        <w:shd w:val="clear" w:color="auto" w:fill="D4ECED"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cPr>
      <w:shd w:val="clear" w:color="auto" w:fill="E8D4E6" w:themeFill="accent6" w:themeFillTint="3F"/>
    </w:tcPr>
    <w:tblStylePr w:type="firstRow">
      <w:rPr>
        <w:b/>
        <w:bCs/>
        <w:color w:val="000000" w:themeColor="text1"/>
      </w:rPr>
      <w:tblPr/>
      <w:tcPr>
        <w:shd w:val="clear" w:color="auto" w:fill="F6EE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CEB" w:themeFill="accent6" w:themeFillTint="33"/>
      </w:tcPr>
    </w:tblStylePr>
    <w:tblStylePr w:type="band1Vert">
      <w:tblPr/>
      <w:tcPr>
        <w:shd w:val="clear" w:color="auto" w:fill="D1A8CD" w:themeFill="accent6" w:themeFillTint="7F"/>
      </w:tcPr>
    </w:tblStylePr>
    <w:tblStylePr w:type="band1Horz">
      <w:tblPr/>
      <w:tcPr>
        <w:tcBorders>
          <w:insideH w:val="single" w:sz="6" w:space="0" w:color="A05599" w:themeColor="accent6"/>
          <w:insideV w:val="single" w:sz="6" w:space="0" w:color="A05599" w:themeColor="accent6"/>
        </w:tcBorders>
        <w:shd w:val="clear" w:color="auto" w:fill="D1A8CD" w:themeFill="accent6" w:themeFillTint="7F"/>
      </w:tcPr>
    </w:tblStylePr>
    <w:tblStylePr w:type="nwCell">
      <w:tblPr/>
      <w:tcPr>
        <w:shd w:val="clear" w:color="auto" w:fill="FFFFFF" w:themeFill="background1"/>
      </w:tcPr>
    </w:tblStylePr>
  </w:style>
  <w:style w:type="table" w:styleId="3d">
    <w:name w:val="Medium Grid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EB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B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B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E7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E78" w:themeFill="accent1" w:themeFillTint="7F"/>
      </w:tcPr>
    </w:tblStylePr>
  </w:style>
  <w:style w:type="table" w:styleId="3-2">
    <w:name w:val="Medium Grid 3 Accent 2"/>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9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004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004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53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5399" w:themeFill="accent2" w:themeFillTint="7F"/>
      </w:tcPr>
    </w:tblStylePr>
  </w:style>
  <w:style w:type="table" w:styleId="3-3">
    <w:name w:val="Medium Grid 3 Accent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CC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732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732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B99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B995" w:themeFill="accent3" w:themeFillTint="7F"/>
      </w:tcPr>
    </w:tblStylePr>
  </w:style>
  <w:style w:type="table" w:styleId="3-4">
    <w:name w:val="Medium Grid 3 Accent 4"/>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BF0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BF0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F66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F66F" w:themeFill="accent4" w:themeFillTint="7F"/>
      </w:tcPr>
    </w:tblStylePr>
  </w:style>
  <w:style w:type="table" w:styleId="3-5">
    <w:name w:val="Medium Grid 3 Accent 5"/>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5F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ADAD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ADAD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ECE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ECED" w:themeFill="accent5" w:themeFillTint="7F"/>
      </w:tcPr>
    </w:tblStylePr>
  </w:style>
  <w:style w:type="table" w:styleId="3-6">
    <w:name w:val="Medium Grid 3 Accent 6"/>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D4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55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55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A8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A8CD" w:themeFill="accent6" w:themeFillTint="7F"/>
      </w:tcPr>
    </w:tblStylePr>
  </w:style>
  <w:style w:type="table" w:styleId="affff9">
    <w:name w:val="Table Contemporary"/>
    <w:basedOn w:val="a3"/>
    <w:uiPriority w:val="99"/>
    <w:semiHidden/>
    <w:unhideWhenUsed/>
    <w:rsid w:val="002D367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a">
    <w:name w:val="Dark List"/>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a">
    <w:name w:val="Dark List Accent 1"/>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F0B6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75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387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38700" w:themeFill="accent1" w:themeFillShade="BF"/>
      </w:tcPr>
    </w:tblStylePr>
    <w:tblStylePr w:type="band1Vert">
      <w:tblPr/>
      <w:tcPr>
        <w:tcBorders>
          <w:top w:val="nil"/>
          <w:left w:val="nil"/>
          <w:bottom w:val="nil"/>
          <w:right w:val="nil"/>
          <w:insideH w:val="nil"/>
          <w:insideV w:val="nil"/>
        </w:tcBorders>
        <w:shd w:val="clear" w:color="auto" w:fill="B38700" w:themeFill="accent1" w:themeFillShade="BF"/>
      </w:tcPr>
    </w:tblStylePr>
    <w:tblStylePr w:type="band1Horz">
      <w:tblPr/>
      <w:tcPr>
        <w:tcBorders>
          <w:top w:val="nil"/>
          <w:left w:val="nil"/>
          <w:bottom w:val="nil"/>
          <w:right w:val="nil"/>
          <w:insideH w:val="nil"/>
          <w:insideV w:val="nil"/>
        </w:tcBorders>
        <w:shd w:val="clear" w:color="auto" w:fill="B38700" w:themeFill="accent1" w:themeFillShade="BF"/>
      </w:tcPr>
    </w:tblStylePr>
  </w:style>
  <w:style w:type="table" w:styleId="-2a">
    <w:name w:val="Dark List Accent 2"/>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5004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002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003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0032" w:themeFill="accent2" w:themeFillShade="BF"/>
      </w:tcPr>
    </w:tblStylePr>
    <w:tblStylePr w:type="band1Vert">
      <w:tblPr/>
      <w:tcPr>
        <w:tcBorders>
          <w:top w:val="nil"/>
          <w:left w:val="nil"/>
          <w:bottom w:val="nil"/>
          <w:right w:val="nil"/>
          <w:insideH w:val="nil"/>
          <w:insideV w:val="nil"/>
        </w:tcBorders>
        <w:shd w:val="clear" w:color="auto" w:fill="7B0032" w:themeFill="accent2" w:themeFillShade="BF"/>
      </w:tcPr>
    </w:tblStylePr>
    <w:tblStylePr w:type="band1Horz">
      <w:tblPr/>
      <w:tcPr>
        <w:tcBorders>
          <w:top w:val="nil"/>
          <w:left w:val="nil"/>
          <w:bottom w:val="nil"/>
          <w:right w:val="nil"/>
          <w:insideH w:val="nil"/>
          <w:insideV w:val="nil"/>
        </w:tcBorders>
        <w:shd w:val="clear" w:color="auto" w:fill="7B0032" w:themeFill="accent2" w:themeFillShade="BF"/>
      </w:tcPr>
    </w:tblStylePr>
  </w:style>
  <w:style w:type="table" w:styleId="-3a">
    <w:name w:val="Dark List Accent 3"/>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EC732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60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21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211" w:themeFill="accent3" w:themeFillShade="BF"/>
      </w:tcPr>
    </w:tblStylePr>
    <w:tblStylePr w:type="band1Vert">
      <w:tblPr/>
      <w:tcPr>
        <w:tcBorders>
          <w:top w:val="nil"/>
          <w:left w:val="nil"/>
          <w:bottom w:val="nil"/>
          <w:right w:val="nil"/>
          <w:insideH w:val="nil"/>
          <w:insideV w:val="nil"/>
        </w:tcBorders>
        <w:shd w:val="clear" w:color="auto" w:fill="BF5211" w:themeFill="accent3" w:themeFillShade="BF"/>
      </w:tcPr>
    </w:tblStylePr>
    <w:tblStylePr w:type="band1Horz">
      <w:tblPr/>
      <w:tcPr>
        <w:tcBorders>
          <w:top w:val="nil"/>
          <w:left w:val="nil"/>
          <w:bottom w:val="nil"/>
          <w:right w:val="nil"/>
          <w:insideH w:val="nil"/>
          <w:insideV w:val="nil"/>
        </w:tcBorders>
        <w:shd w:val="clear" w:color="auto" w:fill="BF5211" w:themeFill="accent3" w:themeFillShade="BF"/>
      </w:tcPr>
    </w:tblStylePr>
  </w:style>
  <w:style w:type="table" w:styleId="-4a">
    <w:name w:val="Dark List Accent 4"/>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98BF0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5F0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18F0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18F09" w:themeFill="accent4" w:themeFillShade="BF"/>
      </w:tcPr>
    </w:tblStylePr>
    <w:tblStylePr w:type="band1Vert">
      <w:tblPr/>
      <w:tcPr>
        <w:tcBorders>
          <w:top w:val="nil"/>
          <w:left w:val="nil"/>
          <w:bottom w:val="nil"/>
          <w:right w:val="nil"/>
          <w:insideH w:val="nil"/>
          <w:insideV w:val="nil"/>
        </w:tcBorders>
        <w:shd w:val="clear" w:color="auto" w:fill="718F09" w:themeFill="accent4" w:themeFillShade="BF"/>
      </w:tcPr>
    </w:tblStylePr>
    <w:tblStylePr w:type="band1Horz">
      <w:tblPr/>
      <w:tcPr>
        <w:tcBorders>
          <w:top w:val="nil"/>
          <w:left w:val="nil"/>
          <w:bottom w:val="nil"/>
          <w:right w:val="nil"/>
          <w:insideH w:val="nil"/>
          <w:insideV w:val="nil"/>
        </w:tcBorders>
        <w:shd w:val="clear" w:color="auto" w:fill="718F09" w:themeFill="accent4" w:themeFillShade="BF"/>
      </w:tcPr>
    </w:tblStylePr>
  </w:style>
  <w:style w:type="table" w:styleId="-5a">
    <w:name w:val="Dark List Accent 5"/>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ADAD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868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5BBB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5BBBE" w:themeFill="accent5" w:themeFillShade="BF"/>
      </w:tcPr>
    </w:tblStylePr>
    <w:tblStylePr w:type="band1Vert">
      <w:tblPr/>
      <w:tcPr>
        <w:tcBorders>
          <w:top w:val="nil"/>
          <w:left w:val="nil"/>
          <w:bottom w:val="nil"/>
          <w:right w:val="nil"/>
          <w:insideH w:val="nil"/>
          <w:insideV w:val="nil"/>
        </w:tcBorders>
        <w:shd w:val="clear" w:color="auto" w:fill="65BBBE" w:themeFill="accent5" w:themeFillShade="BF"/>
      </w:tcPr>
    </w:tblStylePr>
    <w:tblStylePr w:type="band1Horz">
      <w:tblPr/>
      <w:tcPr>
        <w:tcBorders>
          <w:top w:val="nil"/>
          <w:left w:val="nil"/>
          <w:bottom w:val="nil"/>
          <w:right w:val="nil"/>
          <w:insideH w:val="nil"/>
          <w:insideV w:val="nil"/>
        </w:tcBorders>
        <w:shd w:val="clear" w:color="auto" w:fill="65BBBE" w:themeFill="accent5" w:themeFillShade="BF"/>
      </w:tcPr>
    </w:tblStylePr>
  </w:style>
  <w:style w:type="table" w:styleId="-6a">
    <w:name w:val="Dark List Accent 6"/>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055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2A4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73F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73F72" w:themeFill="accent6" w:themeFillShade="BF"/>
      </w:tcPr>
    </w:tblStylePr>
    <w:tblStylePr w:type="band1Vert">
      <w:tblPr/>
      <w:tcPr>
        <w:tcBorders>
          <w:top w:val="nil"/>
          <w:left w:val="nil"/>
          <w:bottom w:val="nil"/>
          <w:right w:val="nil"/>
          <w:insideH w:val="nil"/>
          <w:insideV w:val="nil"/>
        </w:tcBorders>
        <w:shd w:val="clear" w:color="auto" w:fill="773F72" w:themeFill="accent6" w:themeFillShade="BF"/>
      </w:tcPr>
    </w:tblStylePr>
    <w:tblStylePr w:type="band1Horz">
      <w:tblPr/>
      <w:tcPr>
        <w:tcBorders>
          <w:top w:val="nil"/>
          <w:left w:val="nil"/>
          <w:bottom w:val="nil"/>
          <w:right w:val="nil"/>
          <w:insideH w:val="nil"/>
          <w:insideV w:val="nil"/>
        </w:tcBorders>
        <w:shd w:val="clear" w:color="auto" w:fill="773F72" w:themeFill="accent6" w:themeFillShade="BF"/>
      </w:tcPr>
    </w:tblStylePr>
  </w:style>
  <w:style w:type="paragraph" w:styleId="affffb">
    <w:name w:val="Normal (Web)"/>
    <w:basedOn w:val="a1"/>
    <w:uiPriority w:val="99"/>
    <w:semiHidden/>
    <w:unhideWhenUsed/>
    <w:rsid w:val="002D367E"/>
    <w:rPr>
      <w:rFonts w:ascii="Times New Roman" w:hAnsi="Times New Roman" w:cs="Times New Roman"/>
    </w:rPr>
  </w:style>
  <w:style w:type="paragraph" w:styleId="affffc">
    <w:name w:val="Normal Indent"/>
    <w:basedOn w:val="a1"/>
    <w:uiPriority w:val="99"/>
    <w:semiHidden/>
    <w:unhideWhenUsed/>
    <w:rsid w:val="002D367E"/>
    <w:pPr>
      <w:ind w:left="720"/>
    </w:pPr>
  </w:style>
  <w:style w:type="paragraph" w:styleId="a">
    <w:name w:val="List Number"/>
    <w:basedOn w:val="a1"/>
    <w:uiPriority w:val="99"/>
    <w:qFormat/>
    <w:rsid w:val="002D367E"/>
    <w:pPr>
      <w:numPr>
        <w:numId w:val="2"/>
      </w:numPr>
      <w:contextualSpacing/>
    </w:pPr>
  </w:style>
  <w:style w:type="paragraph" w:styleId="2">
    <w:name w:val="List Number 2"/>
    <w:basedOn w:val="a1"/>
    <w:uiPriority w:val="99"/>
    <w:semiHidden/>
    <w:unhideWhenUsed/>
    <w:rsid w:val="002D367E"/>
    <w:pPr>
      <w:numPr>
        <w:numId w:val="3"/>
      </w:numPr>
      <w:contextualSpacing/>
    </w:pPr>
  </w:style>
  <w:style w:type="paragraph" w:styleId="3">
    <w:name w:val="List Number 3"/>
    <w:basedOn w:val="a1"/>
    <w:uiPriority w:val="99"/>
    <w:semiHidden/>
    <w:unhideWhenUsed/>
    <w:rsid w:val="002D367E"/>
    <w:pPr>
      <w:numPr>
        <w:numId w:val="4"/>
      </w:numPr>
      <w:contextualSpacing/>
    </w:pPr>
  </w:style>
  <w:style w:type="paragraph" w:styleId="4">
    <w:name w:val="List Number 4"/>
    <w:basedOn w:val="a1"/>
    <w:uiPriority w:val="99"/>
    <w:semiHidden/>
    <w:unhideWhenUsed/>
    <w:rsid w:val="002D367E"/>
    <w:pPr>
      <w:numPr>
        <w:numId w:val="5"/>
      </w:numPr>
      <w:contextualSpacing/>
    </w:pPr>
  </w:style>
  <w:style w:type="paragraph" w:styleId="5">
    <w:name w:val="List Number 5"/>
    <w:basedOn w:val="a1"/>
    <w:uiPriority w:val="99"/>
    <w:semiHidden/>
    <w:unhideWhenUsed/>
    <w:rsid w:val="002D367E"/>
    <w:pPr>
      <w:numPr>
        <w:numId w:val="6"/>
      </w:numPr>
      <w:contextualSpacing/>
    </w:pPr>
  </w:style>
  <w:style w:type="character" w:customStyle="1" w:styleId="Mention1">
    <w:name w:val="Mention1"/>
    <w:basedOn w:val="a2"/>
    <w:uiPriority w:val="99"/>
    <w:semiHidden/>
    <w:unhideWhenUsed/>
    <w:rsid w:val="002D367E"/>
    <w:rPr>
      <w:color w:val="2B579A"/>
      <w:shd w:val="clear" w:color="auto" w:fill="E1DFDD"/>
      <w:lang w:val="sv-SE"/>
    </w:rPr>
  </w:style>
  <w:style w:type="table" w:styleId="19">
    <w:name w:val="Plain Table 1"/>
    <w:basedOn w:val="a3"/>
    <w:uiPriority w:val="41"/>
    <w:rsid w:val="002D36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6">
    <w:name w:val="Plain Table 2"/>
    <w:basedOn w:val="a3"/>
    <w:uiPriority w:val="42"/>
    <w:rsid w:val="002D367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e">
    <w:name w:val="Plain Table 3"/>
    <w:basedOn w:val="a3"/>
    <w:uiPriority w:val="43"/>
    <w:rsid w:val="002D367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7">
    <w:name w:val="Plain Table 4"/>
    <w:basedOn w:val="a3"/>
    <w:uiPriority w:val="44"/>
    <w:rsid w:val="002D367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7">
    <w:name w:val="Plain Table 5"/>
    <w:basedOn w:val="a3"/>
    <w:uiPriority w:val="45"/>
    <w:rsid w:val="002D367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d">
    <w:name w:val="Plain Text"/>
    <w:basedOn w:val="a1"/>
    <w:link w:val="affffe"/>
    <w:uiPriority w:val="99"/>
    <w:semiHidden/>
    <w:unhideWhenUsed/>
    <w:rsid w:val="002D367E"/>
    <w:pPr>
      <w:spacing w:after="0" w:line="240" w:lineRule="auto"/>
    </w:pPr>
    <w:rPr>
      <w:rFonts w:ascii="Consolas" w:hAnsi="Consolas"/>
      <w:sz w:val="21"/>
      <w:szCs w:val="21"/>
    </w:rPr>
  </w:style>
  <w:style w:type="character" w:customStyle="1" w:styleId="affffe">
    <w:name w:val="Текст Знак"/>
    <w:basedOn w:val="a2"/>
    <w:link w:val="affffd"/>
    <w:uiPriority w:val="99"/>
    <w:semiHidden/>
    <w:rsid w:val="002D367E"/>
    <w:rPr>
      <w:rFonts w:ascii="Consolas" w:hAnsi="Consolas"/>
      <w:sz w:val="21"/>
      <w:szCs w:val="21"/>
      <w:lang w:val="sv-SE"/>
    </w:rPr>
  </w:style>
  <w:style w:type="table" w:styleId="afffff">
    <w:name w:val="Table Professional"/>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uiPriority w:val="99"/>
    <w:qFormat/>
    <w:rsid w:val="002D367E"/>
    <w:pPr>
      <w:numPr>
        <w:numId w:val="7"/>
      </w:numPr>
      <w:contextualSpacing/>
    </w:pPr>
  </w:style>
  <w:style w:type="paragraph" w:styleId="20">
    <w:name w:val="List Bullet 2"/>
    <w:basedOn w:val="a1"/>
    <w:uiPriority w:val="99"/>
    <w:semiHidden/>
    <w:unhideWhenUsed/>
    <w:rsid w:val="002D367E"/>
    <w:pPr>
      <w:numPr>
        <w:numId w:val="8"/>
      </w:numPr>
      <w:contextualSpacing/>
    </w:pPr>
  </w:style>
  <w:style w:type="paragraph" w:styleId="30">
    <w:name w:val="List Bullet 3"/>
    <w:basedOn w:val="a1"/>
    <w:uiPriority w:val="99"/>
    <w:semiHidden/>
    <w:unhideWhenUsed/>
    <w:rsid w:val="002D367E"/>
    <w:pPr>
      <w:numPr>
        <w:numId w:val="9"/>
      </w:numPr>
      <w:contextualSpacing/>
    </w:pPr>
  </w:style>
  <w:style w:type="paragraph" w:styleId="40">
    <w:name w:val="List Bullet 4"/>
    <w:basedOn w:val="a1"/>
    <w:uiPriority w:val="99"/>
    <w:semiHidden/>
    <w:unhideWhenUsed/>
    <w:rsid w:val="002D367E"/>
    <w:pPr>
      <w:numPr>
        <w:numId w:val="10"/>
      </w:numPr>
      <w:contextualSpacing/>
    </w:pPr>
  </w:style>
  <w:style w:type="paragraph" w:styleId="50">
    <w:name w:val="List Bullet 5"/>
    <w:basedOn w:val="a1"/>
    <w:uiPriority w:val="99"/>
    <w:semiHidden/>
    <w:unhideWhenUsed/>
    <w:rsid w:val="002D367E"/>
    <w:pPr>
      <w:numPr>
        <w:numId w:val="11"/>
      </w:numPr>
      <w:contextualSpacing/>
    </w:pPr>
  </w:style>
  <w:style w:type="character" w:styleId="afffff0">
    <w:name w:val="line number"/>
    <w:basedOn w:val="a2"/>
    <w:uiPriority w:val="99"/>
    <w:semiHidden/>
    <w:unhideWhenUsed/>
    <w:rsid w:val="002D367E"/>
    <w:rPr>
      <w:lang w:val="sv-SE"/>
    </w:rPr>
  </w:style>
  <w:style w:type="character" w:customStyle="1" w:styleId="60">
    <w:name w:val="Заголовок 6 Знак"/>
    <w:basedOn w:val="a2"/>
    <w:link w:val="6"/>
    <w:uiPriority w:val="9"/>
    <w:semiHidden/>
    <w:rsid w:val="002D367E"/>
    <w:rPr>
      <w:rFonts w:asciiTheme="majorHAnsi" w:eastAsiaTheme="majorEastAsia" w:hAnsiTheme="majorHAnsi" w:cstheme="majorBidi"/>
      <w:color w:val="775A00" w:themeColor="accent1" w:themeShade="7F"/>
      <w:lang w:val="sv-SE"/>
    </w:rPr>
  </w:style>
  <w:style w:type="character" w:customStyle="1" w:styleId="70">
    <w:name w:val="Заголовок 7 Знак"/>
    <w:basedOn w:val="a2"/>
    <w:link w:val="7"/>
    <w:uiPriority w:val="9"/>
    <w:semiHidden/>
    <w:rsid w:val="002D367E"/>
    <w:rPr>
      <w:rFonts w:asciiTheme="majorHAnsi" w:eastAsiaTheme="majorEastAsia" w:hAnsiTheme="majorHAnsi" w:cstheme="majorBidi"/>
      <w:i/>
      <w:iCs/>
      <w:color w:val="775A00" w:themeColor="accent1" w:themeShade="7F"/>
      <w:lang w:val="sv-SE"/>
    </w:rPr>
  </w:style>
  <w:style w:type="character" w:customStyle="1" w:styleId="80">
    <w:name w:val="Заголовок 8 Знак"/>
    <w:basedOn w:val="a2"/>
    <w:link w:val="8"/>
    <w:uiPriority w:val="9"/>
    <w:semiHidden/>
    <w:rsid w:val="002D367E"/>
    <w:rPr>
      <w:rFonts w:asciiTheme="majorHAnsi" w:eastAsiaTheme="majorEastAsia" w:hAnsiTheme="majorHAnsi" w:cstheme="majorBidi"/>
      <w:color w:val="272727" w:themeColor="text1" w:themeTint="D8"/>
      <w:sz w:val="21"/>
      <w:szCs w:val="21"/>
      <w:lang w:val="sv-SE"/>
    </w:rPr>
  </w:style>
  <w:style w:type="character" w:customStyle="1" w:styleId="90">
    <w:name w:val="Заголовок 9 Знак"/>
    <w:basedOn w:val="a2"/>
    <w:link w:val="9"/>
    <w:uiPriority w:val="9"/>
    <w:semiHidden/>
    <w:rsid w:val="002D367E"/>
    <w:rPr>
      <w:rFonts w:asciiTheme="majorHAnsi" w:eastAsiaTheme="majorEastAsia" w:hAnsiTheme="majorHAnsi" w:cstheme="majorBidi"/>
      <w:i/>
      <w:iCs/>
      <w:color w:val="272727" w:themeColor="text1" w:themeTint="D8"/>
      <w:sz w:val="21"/>
      <w:szCs w:val="21"/>
      <w:lang w:val="sv-SE"/>
    </w:rPr>
  </w:style>
  <w:style w:type="table" w:styleId="-1b">
    <w:name w:val="Grid Table 1 Light"/>
    <w:basedOn w:val="a3"/>
    <w:uiPriority w:val="46"/>
    <w:rsid w:val="002D367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D367E"/>
    <w:pPr>
      <w:spacing w:after="0" w:line="240" w:lineRule="auto"/>
    </w:pPr>
    <w:tblPr>
      <w:tblStyleRowBandSize w:val="1"/>
      <w:tblStyleColBandSize w:val="1"/>
      <w:tblBorders>
        <w:top w:val="single" w:sz="4" w:space="0" w:color="FFE493" w:themeColor="accent1" w:themeTint="66"/>
        <w:left w:val="single" w:sz="4" w:space="0" w:color="FFE493" w:themeColor="accent1" w:themeTint="66"/>
        <w:bottom w:val="single" w:sz="4" w:space="0" w:color="FFE493" w:themeColor="accent1" w:themeTint="66"/>
        <w:right w:val="single" w:sz="4" w:space="0" w:color="FFE493" w:themeColor="accent1" w:themeTint="66"/>
        <w:insideH w:val="single" w:sz="4" w:space="0" w:color="FFE493" w:themeColor="accent1" w:themeTint="66"/>
        <w:insideV w:val="single" w:sz="4" w:space="0" w:color="FFE493" w:themeColor="accent1" w:themeTint="66"/>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2" w:space="0" w:color="FFD75D"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D367E"/>
    <w:pPr>
      <w:spacing w:after="0" w:line="240" w:lineRule="auto"/>
    </w:pPr>
    <w:tblPr>
      <w:tblStyleRowBandSize w:val="1"/>
      <w:tblStyleColBandSize w:val="1"/>
      <w:tblBorders>
        <w:top w:val="single" w:sz="4" w:space="0" w:color="FF75AD" w:themeColor="accent2" w:themeTint="66"/>
        <w:left w:val="single" w:sz="4" w:space="0" w:color="FF75AD" w:themeColor="accent2" w:themeTint="66"/>
        <w:bottom w:val="single" w:sz="4" w:space="0" w:color="FF75AD" w:themeColor="accent2" w:themeTint="66"/>
        <w:right w:val="single" w:sz="4" w:space="0" w:color="FF75AD" w:themeColor="accent2" w:themeTint="66"/>
        <w:insideH w:val="single" w:sz="4" w:space="0" w:color="FF75AD" w:themeColor="accent2" w:themeTint="66"/>
        <w:insideV w:val="single" w:sz="4" w:space="0" w:color="FF75AD" w:themeColor="accent2" w:themeTint="66"/>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2" w:space="0" w:color="FF3085" w:themeColor="accent2" w:themeTint="99"/>
        </w:tcBorders>
      </w:tcPr>
    </w:tblStylePr>
    <w:tblStylePr w:type="firstCol">
      <w:rPr>
        <w:b/>
        <w:bCs/>
      </w:rPr>
    </w:tblStylePr>
    <w:tblStylePr w:type="lastCol">
      <w:rPr>
        <w:b/>
        <w:bCs/>
      </w:rPr>
    </w:tblStylePr>
  </w:style>
  <w:style w:type="table" w:styleId="-130">
    <w:name w:val="Grid Table 1 Light Accent 3"/>
    <w:basedOn w:val="a3"/>
    <w:uiPriority w:val="46"/>
    <w:rsid w:val="002D367E"/>
    <w:pPr>
      <w:spacing w:after="0" w:line="240" w:lineRule="auto"/>
    </w:pPr>
    <w:tblPr>
      <w:tblStyleRowBandSize w:val="1"/>
      <w:tblStyleColBandSize w:val="1"/>
      <w:tblBorders>
        <w:top w:val="single" w:sz="4" w:space="0" w:color="F7C6A9" w:themeColor="accent3" w:themeTint="66"/>
        <w:left w:val="single" w:sz="4" w:space="0" w:color="F7C6A9" w:themeColor="accent3" w:themeTint="66"/>
        <w:bottom w:val="single" w:sz="4" w:space="0" w:color="F7C6A9" w:themeColor="accent3" w:themeTint="66"/>
        <w:right w:val="single" w:sz="4" w:space="0" w:color="F7C6A9" w:themeColor="accent3" w:themeTint="66"/>
        <w:insideH w:val="single" w:sz="4" w:space="0" w:color="F7C6A9" w:themeColor="accent3" w:themeTint="66"/>
        <w:insideV w:val="single" w:sz="4" w:space="0" w:color="F7C6A9" w:themeColor="accent3" w:themeTint="66"/>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2" w:space="0" w:color="F3AA7F" w:themeColor="accent3" w:themeTint="99"/>
        </w:tcBorders>
      </w:tcPr>
    </w:tblStylePr>
    <w:tblStylePr w:type="firstCol">
      <w:rPr>
        <w:b/>
        <w:bCs/>
      </w:rPr>
    </w:tblStylePr>
    <w:tblStylePr w:type="lastCol">
      <w:rPr>
        <w:b/>
        <w:bCs/>
      </w:rPr>
    </w:tblStylePr>
  </w:style>
  <w:style w:type="table" w:styleId="-140">
    <w:name w:val="Grid Table 1 Light Accent 4"/>
    <w:basedOn w:val="a3"/>
    <w:uiPriority w:val="46"/>
    <w:rsid w:val="002D367E"/>
    <w:pPr>
      <w:spacing w:after="0" w:line="240" w:lineRule="auto"/>
    </w:pPr>
    <w:tblPr>
      <w:tblStyleRowBandSize w:val="1"/>
      <w:tblStyleColBandSize w:val="1"/>
      <w:tblBorders>
        <w:top w:val="single" w:sz="4" w:space="0" w:color="DFF78B" w:themeColor="accent4" w:themeTint="66"/>
        <w:left w:val="single" w:sz="4" w:space="0" w:color="DFF78B" w:themeColor="accent4" w:themeTint="66"/>
        <w:bottom w:val="single" w:sz="4" w:space="0" w:color="DFF78B" w:themeColor="accent4" w:themeTint="66"/>
        <w:right w:val="single" w:sz="4" w:space="0" w:color="DFF78B" w:themeColor="accent4" w:themeTint="66"/>
        <w:insideH w:val="single" w:sz="4" w:space="0" w:color="DFF78B" w:themeColor="accent4" w:themeTint="66"/>
        <w:insideV w:val="single" w:sz="4" w:space="0" w:color="DFF78B" w:themeColor="accent4" w:themeTint="66"/>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2" w:space="0" w:color="D0F451" w:themeColor="accent4" w:themeTint="99"/>
        </w:tcBorders>
      </w:tcPr>
    </w:tblStylePr>
    <w:tblStylePr w:type="firstCol">
      <w:rPr>
        <w:b/>
        <w:bCs/>
      </w:rPr>
    </w:tblStylePr>
    <w:tblStylePr w:type="lastCol">
      <w:rPr>
        <w:b/>
        <w:bCs/>
      </w:rPr>
    </w:tblStylePr>
  </w:style>
  <w:style w:type="table" w:styleId="-150">
    <w:name w:val="Grid Table 1 Light Accent 5"/>
    <w:basedOn w:val="a3"/>
    <w:uiPriority w:val="46"/>
    <w:rsid w:val="002D367E"/>
    <w:pPr>
      <w:spacing w:after="0" w:line="240" w:lineRule="auto"/>
    </w:pPr>
    <w:tblPr>
      <w:tblStyleRowBandSize w:val="1"/>
      <w:tblStyleColBandSize w:val="1"/>
      <w:tblBorders>
        <w:top w:val="single" w:sz="4" w:space="0" w:color="DCF0F0" w:themeColor="accent5" w:themeTint="66"/>
        <w:left w:val="single" w:sz="4" w:space="0" w:color="DCF0F0" w:themeColor="accent5" w:themeTint="66"/>
        <w:bottom w:val="single" w:sz="4" w:space="0" w:color="DCF0F0" w:themeColor="accent5" w:themeTint="66"/>
        <w:right w:val="single" w:sz="4" w:space="0" w:color="DCF0F0" w:themeColor="accent5" w:themeTint="66"/>
        <w:insideH w:val="single" w:sz="4" w:space="0" w:color="DCF0F0" w:themeColor="accent5" w:themeTint="66"/>
        <w:insideV w:val="single" w:sz="4" w:space="0" w:color="DCF0F0" w:themeColor="accent5" w:themeTint="66"/>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2" w:space="0" w:color="CBE8E9" w:themeColor="accent5" w:themeTint="99"/>
        </w:tcBorders>
      </w:tcPr>
    </w:tblStylePr>
    <w:tblStylePr w:type="firstCol">
      <w:rPr>
        <w:b/>
        <w:bCs/>
      </w:rPr>
    </w:tblStylePr>
    <w:tblStylePr w:type="lastCol">
      <w:rPr>
        <w:b/>
        <w:bCs/>
      </w:rPr>
    </w:tblStylePr>
  </w:style>
  <w:style w:type="table" w:styleId="-160">
    <w:name w:val="Grid Table 1 Light Accent 6"/>
    <w:basedOn w:val="a3"/>
    <w:uiPriority w:val="46"/>
    <w:rsid w:val="002D367E"/>
    <w:pPr>
      <w:spacing w:after="0" w:line="240" w:lineRule="auto"/>
    </w:pPr>
    <w:tblPr>
      <w:tblStyleRowBandSize w:val="1"/>
      <w:tblStyleColBandSize w:val="1"/>
      <w:tblBorders>
        <w:top w:val="single" w:sz="4" w:space="0" w:color="DAB9D7" w:themeColor="accent6" w:themeTint="66"/>
        <w:left w:val="single" w:sz="4" w:space="0" w:color="DAB9D7" w:themeColor="accent6" w:themeTint="66"/>
        <w:bottom w:val="single" w:sz="4" w:space="0" w:color="DAB9D7" w:themeColor="accent6" w:themeTint="66"/>
        <w:right w:val="single" w:sz="4" w:space="0" w:color="DAB9D7" w:themeColor="accent6" w:themeTint="66"/>
        <w:insideH w:val="single" w:sz="4" w:space="0" w:color="DAB9D7" w:themeColor="accent6" w:themeTint="66"/>
        <w:insideV w:val="single" w:sz="4" w:space="0" w:color="DAB9D7" w:themeColor="accent6" w:themeTint="66"/>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2" w:space="0" w:color="C797C3" w:themeColor="accent6" w:themeTint="99"/>
        </w:tcBorders>
      </w:tcPr>
    </w:tblStylePr>
    <w:tblStylePr w:type="firstCol">
      <w:rPr>
        <w:b/>
        <w:bCs/>
      </w:rPr>
    </w:tblStylePr>
    <w:tblStylePr w:type="lastCol">
      <w:rPr>
        <w:b/>
        <w:bCs/>
      </w:rPr>
    </w:tblStylePr>
  </w:style>
  <w:style w:type="table" w:styleId="-2b">
    <w:name w:val="Grid Table 2"/>
    <w:basedOn w:val="a3"/>
    <w:uiPriority w:val="47"/>
    <w:rsid w:val="002D367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D367E"/>
    <w:pPr>
      <w:spacing w:after="0" w:line="240" w:lineRule="auto"/>
    </w:pPr>
    <w:tblPr>
      <w:tblStyleRowBandSize w:val="1"/>
      <w:tblStyleColBandSize w:val="1"/>
      <w:tblBorders>
        <w:top w:val="single" w:sz="2" w:space="0" w:color="FFD75D" w:themeColor="accent1" w:themeTint="99"/>
        <w:bottom w:val="single" w:sz="2" w:space="0" w:color="FFD75D" w:themeColor="accent1" w:themeTint="99"/>
        <w:insideH w:val="single" w:sz="2" w:space="0" w:color="FFD75D" w:themeColor="accent1" w:themeTint="99"/>
        <w:insideV w:val="single" w:sz="2" w:space="0" w:color="FFD75D" w:themeColor="accent1" w:themeTint="99"/>
      </w:tblBorders>
    </w:tblPr>
    <w:tblStylePr w:type="firstRow">
      <w:rPr>
        <w:b/>
        <w:bCs/>
      </w:rPr>
      <w:tblPr/>
      <w:tcPr>
        <w:tcBorders>
          <w:top w:val="nil"/>
          <w:bottom w:val="single" w:sz="12" w:space="0" w:color="FFD75D" w:themeColor="accent1" w:themeTint="99"/>
          <w:insideH w:val="nil"/>
          <w:insideV w:val="nil"/>
        </w:tcBorders>
        <w:shd w:val="clear" w:color="auto" w:fill="FFFFFF" w:themeFill="background1"/>
      </w:tcPr>
    </w:tblStylePr>
    <w:tblStylePr w:type="lastRow">
      <w:rPr>
        <w:b/>
        <w:bCs/>
      </w:rPr>
      <w:tblPr/>
      <w:tcPr>
        <w:tcBorders>
          <w:top w:val="double" w:sz="2" w:space="0" w:color="FFD75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1">
    <w:name w:val="Grid Table 2 Accent 2"/>
    <w:basedOn w:val="a3"/>
    <w:uiPriority w:val="47"/>
    <w:rsid w:val="002D367E"/>
    <w:pPr>
      <w:spacing w:after="0" w:line="240" w:lineRule="auto"/>
    </w:pPr>
    <w:tblPr>
      <w:tblStyleRowBandSize w:val="1"/>
      <w:tblStyleColBandSize w:val="1"/>
      <w:tblBorders>
        <w:top w:val="single" w:sz="2" w:space="0" w:color="FF3085" w:themeColor="accent2" w:themeTint="99"/>
        <w:bottom w:val="single" w:sz="2" w:space="0" w:color="FF3085" w:themeColor="accent2" w:themeTint="99"/>
        <w:insideH w:val="single" w:sz="2" w:space="0" w:color="FF3085" w:themeColor="accent2" w:themeTint="99"/>
        <w:insideV w:val="single" w:sz="2" w:space="0" w:color="FF3085" w:themeColor="accent2" w:themeTint="99"/>
      </w:tblBorders>
    </w:tblPr>
    <w:tblStylePr w:type="firstRow">
      <w:rPr>
        <w:b/>
        <w:bCs/>
      </w:rPr>
      <w:tblPr/>
      <w:tcPr>
        <w:tcBorders>
          <w:top w:val="nil"/>
          <w:bottom w:val="single" w:sz="12" w:space="0" w:color="FF3085" w:themeColor="accent2" w:themeTint="99"/>
          <w:insideH w:val="nil"/>
          <w:insideV w:val="nil"/>
        </w:tcBorders>
        <w:shd w:val="clear" w:color="auto" w:fill="FFFFFF" w:themeFill="background1"/>
      </w:tcPr>
    </w:tblStylePr>
    <w:tblStylePr w:type="lastRow">
      <w:rPr>
        <w:b/>
        <w:bCs/>
      </w:rPr>
      <w:tblPr/>
      <w:tcPr>
        <w:tcBorders>
          <w:top w:val="double" w:sz="2" w:space="0" w:color="FF308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0">
    <w:name w:val="Grid Table 2 Accent 3"/>
    <w:basedOn w:val="a3"/>
    <w:uiPriority w:val="47"/>
    <w:rsid w:val="002D367E"/>
    <w:pPr>
      <w:spacing w:after="0" w:line="240" w:lineRule="auto"/>
    </w:pPr>
    <w:tblPr>
      <w:tblStyleRowBandSize w:val="1"/>
      <w:tblStyleColBandSize w:val="1"/>
      <w:tblBorders>
        <w:top w:val="single" w:sz="2" w:space="0" w:color="F3AA7F" w:themeColor="accent3" w:themeTint="99"/>
        <w:bottom w:val="single" w:sz="2" w:space="0" w:color="F3AA7F" w:themeColor="accent3" w:themeTint="99"/>
        <w:insideH w:val="single" w:sz="2" w:space="0" w:color="F3AA7F" w:themeColor="accent3" w:themeTint="99"/>
        <w:insideV w:val="single" w:sz="2" w:space="0" w:color="F3AA7F" w:themeColor="accent3" w:themeTint="99"/>
      </w:tblBorders>
    </w:tblPr>
    <w:tblStylePr w:type="firstRow">
      <w:rPr>
        <w:b/>
        <w:bCs/>
      </w:rPr>
      <w:tblPr/>
      <w:tcPr>
        <w:tcBorders>
          <w:top w:val="nil"/>
          <w:bottom w:val="single" w:sz="12" w:space="0" w:color="F3AA7F" w:themeColor="accent3" w:themeTint="99"/>
          <w:insideH w:val="nil"/>
          <w:insideV w:val="nil"/>
        </w:tcBorders>
        <w:shd w:val="clear" w:color="auto" w:fill="FFFFFF" w:themeFill="background1"/>
      </w:tcPr>
    </w:tblStylePr>
    <w:tblStylePr w:type="lastRow">
      <w:rPr>
        <w:b/>
        <w:bCs/>
      </w:rPr>
      <w:tblPr/>
      <w:tcPr>
        <w:tcBorders>
          <w:top w:val="double" w:sz="2" w:space="0" w:color="F3AA7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0">
    <w:name w:val="Grid Table 2 Accent 4"/>
    <w:basedOn w:val="a3"/>
    <w:uiPriority w:val="47"/>
    <w:rsid w:val="002D367E"/>
    <w:pPr>
      <w:spacing w:after="0" w:line="240" w:lineRule="auto"/>
    </w:pPr>
    <w:tblPr>
      <w:tblStyleRowBandSize w:val="1"/>
      <w:tblStyleColBandSize w:val="1"/>
      <w:tblBorders>
        <w:top w:val="single" w:sz="2" w:space="0" w:color="D0F451" w:themeColor="accent4" w:themeTint="99"/>
        <w:bottom w:val="single" w:sz="2" w:space="0" w:color="D0F451" w:themeColor="accent4" w:themeTint="99"/>
        <w:insideH w:val="single" w:sz="2" w:space="0" w:color="D0F451" w:themeColor="accent4" w:themeTint="99"/>
        <w:insideV w:val="single" w:sz="2" w:space="0" w:color="D0F451" w:themeColor="accent4" w:themeTint="99"/>
      </w:tblBorders>
    </w:tblPr>
    <w:tblStylePr w:type="firstRow">
      <w:rPr>
        <w:b/>
        <w:bCs/>
      </w:rPr>
      <w:tblPr/>
      <w:tcPr>
        <w:tcBorders>
          <w:top w:val="nil"/>
          <w:bottom w:val="single" w:sz="12" w:space="0" w:color="D0F451" w:themeColor="accent4" w:themeTint="99"/>
          <w:insideH w:val="nil"/>
          <w:insideV w:val="nil"/>
        </w:tcBorders>
        <w:shd w:val="clear" w:color="auto" w:fill="FFFFFF" w:themeFill="background1"/>
      </w:tcPr>
    </w:tblStylePr>
    <w:tblStylePr w:type="lastRow">
      <w:rPr>
        <w:b/>
        <w:bCs/>
      </w:rPr>
      <w:tblPr/>
      <w:tcPr>
        <w:tcBorders>
          <w:top w:val="double" w:sz="2" w:space="0" w:color="D0F45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0">
    <w:name w:val="Grid Table 2 Accent 5"/>
    <w:basedOn w:val="a3"/>
    <w:uiPriority w:val="47"/>
    <w:rsid w:val="002D367E"/>
    <w:pPr>
      <w:spacing w:after="0" w:line="240" w:lineRule="auto"/>
    </w:pPr>
    <w:tblPr>
      <w:tblStyleRowBandSize w:val="1"/>
      <w:tblStyleColBandSize w:val="1"/>
      <w:tblBorders>
        <w:top w:val="single" w:sz="2" w:space="0" w:color="CBE8E9" w:themeColor="accent5" w:themeTint="99"/>
        <w:bottom w:val="single" w:sz="2" w:space="0" w:color="CBE8E9" w:themeColor="accent5" w:themeTint="99"/>
        <w:insideH w:val="single" w:sz="2" w:space="0" w:color="CBE8E9" w:themeColor="accent5" w:themeTint="99"/>
        <w:insideV w:val="single" w:sz="2" w:space="0" w:color="CBE8E9" w:themeColor="accent5" w:themeTint="99"/>
      </w:tblBorders>
    </w:tblPr>
    <w:tblStylePr w:type="firstRow">
      <w:rPr>
        <w:b/>
        <w:bCs/>
      </w:rPr>
      <w:tblPr/>
      <w:tcPr>
        <w:tcBorders>
          <w:top w:val="nil"/>
          <w:bottom w:val="single" w:sz="12" w:space="0" w:color="CBE8E9" w:themeColor="accent5" w:themeTint="99"/>
          <w:insideH w:val="nil"/>
          <w:insideV w:val="nil"/>
        </w:tcBorders>
        <w:shd w:val="clear" w:color="auto" w:fill="FFFFFF" w:themeFill="background1"/>
      </w:tcPr>
    </w:tblStylePr>
    <w:tblStylePr w:type="lastRow">
      <w:rPr>
        <w:b/>
        <w:bCs/>
      </w:rPr>
      <w:tblPr/>
      <w:tcPr>
        <w:tcBorders>
          <w:top w:val="double" w:sz="2" w:space="0" w:color="CBE8E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0">
    <w:name w:val="Grid Table 2 Accent 6"/>
    <w:basedOn w:val="a3"/>
    <w:uiPriority w:val="47"/>
    <w:rsid w:val="002D367E"/>
    <w:pPr>
      <w:spacing w:after="0" w:line="240" w:lineRule="auto"/>
    </w:pPr>
    <w:tblPr>
      <w:tblStyleRowBandSize w:val="1"/>
      <w:tblStyleColBandSize w:val="1"/>
      <w:tblBorders>
        <w:top w:val="single" w:sz="2" w:space="0" w:color="C797C3" w:themeColor="accent6" w:themeTint="99"/>
        <w:bottom w:val="single" w:sz="2" w:space="0" w:color="C797C3" w:themeColor="accent6" w:themeTint="99"/>
        <w:insideH w:val="single" w:sz="2" w:space="0" w:color="C797C3" w:themeColor="accent6" w:themeTint="99"/>
        <w:insideV w:val="single" w:sz="2" w:space="0" w:color="C797C3" w:themeColor="accent6" w:themeTint="99"/>
      </w:tblBorders>
    </w:tblPr>
    <w:tblStylePr w:type="firstRow">
      <w:rPr>
        <w:b/>
        <w:bCs/>
      </w:rPr>
      <w:tblPr/>
      <w:tcPr>
        <w:tcBorders>
          <w:top w:val="nil"/>
          <w:bottom w:val="single" w:sz="12" w:space="0" w:color="C797C3" w:themeColor="accent6" w:themeTint="99"/>
          <w:insideH w:val="nil"/>
          <w:insideV w:val="nil"/>
        </w:tcBorders>
        <w:shd w:val="clear" w:color="auto" w:fill="FFFFFF" w:themeFill="background1"/>
      </w:tcPr>
    </w:tblStylePr>
    <w:tblStylePr w:type="lastRow">
      <w:rPr>
        <w:b/>
        <w:bCs/>
      </w:rPr>
      <w:tblPr/>
      <w:tcPr>
        <w:tcBorders>
          <w:top w:val="double" w:sz="2" w:space="0" w:color="C797C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b">
    <w:name w:val="Grid Table 3"/>
    <w:basedOn w:val="a3"/>
    <w:uiPriority w:val="48"/>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321">
    <w:name w:val="Grid Table 3 Accent 2"/>
    <w:basedOn w:val="a3"/>
    <w:uiPriority w:val="48"/>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330">
    <w:name w:val="Grid Table 3 Accent 3"/>
    <w:basedOn w:val="a3"/>
    <w:uiPriority w:val="48"/>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340">
    <w:name w:val="Grid Table 3 Accent 4"/>
    <w:basedOn w:val="a3"/>
    <w:uiPriority w:val="48"/>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350">
    <w:name w:val="Grid Table 3 Accent 5"/>
    <w:basedOn w:val="a3"/>
    <w:uiPriority w:val="48"/>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360">
    <w:name w:val="Grid Table 3 Accent 6"/>
    <w:basedOn w:val="a3"/>
    <w:uiPriority w:val="48"/>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table" w:styleId="-4b">
    <w:name w:val="Grid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insideV w:val="nil"/>
        </w:tcBorders>
        <w:shd w:val="clear" w:color="auto" w:fill="F0B600" w:themeFill="accent1"/>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1">
    <w:name w:val="Grid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insideV w:val="nil"/>
        </w:tcBorders>
        <w:shd w:val="clear" w:color="auto" w:fill="A50044" w:themeFill="accent2"/>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0">
    <w:name w:val="Grid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insideV w:val="nil"/>
        </w:tcBorders>
        <w:shd w:val="clear" w:color="auto" w:fill="EC732B" w:themeFill="accent3"/>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0">
    <w:name w:val="Grid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insideV w:val="nil"/>
        </w:tcBorders>
        <w:shd w:val="clear" w:color="auto" w:fill="98BF0C" w:themeFill="accent4"/>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0">
    <w:name w:val="Grid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insideV w:val="nil"/>
        </w:tcBorders>
        <w:shd w:val="clear" w:color="auto" w:fill="AADADB" w:themeFill="accent5"/>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0">
    <w:name w:val="Grid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insideV w:val="nil"/>
        </w:tcBorders>
        <w:shd w:val="clear" w:color="auto" w:fill="A05599" w:themeFill="accent6"/>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b">
    <w:name w:val="Grid Table 5 Dark"/>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1C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B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B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B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B600" w:themeFill="accent1"/>
      </w:tcPr>
    </w:tblStylePr>
    <w:tblStylePr w:type="band1Vert">
      <w:tblPr/>
      <w:tcPr>
        <w:shd w:val="clear" w:color="auto" w:fill="FFE493" w:themeFill="accent1" w:themeFillTint="66"/>
      </w:tcPr>
    </w:tblStylePr>
    <w:tblStylePr w:type="band1Horz">
      <w:tblPr/>
      <w:tcPr>
        <w:shd w:val="clear" w:color="auto" w:fill="FFE493" w:themeFill="accent1" w:themeFillTint="66"/>
      </w:tcPr>
    </w:tblStylePr>
  </w:style>
  <w:style w:type="table" w:styleId="-521">
    <w:name w:val="Grid Table 5 Dark Accent 2"/>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AD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004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004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004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0044" w:themeFill="accent2"/>
      </w:tcPr>
    </w:tblStylePr>
    <w:tblStylePr w:type="band1Vert">
      <w:tblPr/>
      <w:tcPr>
        <w:shd w:val="clear" w:color="auto" w:fill="FF75AD" w:themeFill="accent2" w:themeFillTint="66"/>
      </w:tcPr>
    </w:tblStylePr>
    <w:tblStylePr w:type="band1Horz">
      <w:tblPr/>
      <w:tcPr>
        <w:shd w:val="clear" w:color="auto" w:fill="FF75AD" w:themeFill="accent2" w:themeFillTint="66"/>
      </w:tcPr>
    </w:tblStylePr>
  </w:style>
  <w:style w:type="table" w:styleId="-530">
    <w:name w:val="Grid Table 5 Dark Accent 3"/>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2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732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732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732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732B" w:themeFill="accent3"/>
      </w:tcPr>
    </w:tblStylePr>
    <w:tblStylePr w:type="band1Vert">
      <w:tblPr/>
      <w:tcPr>
        <w:shd w:val="clear" w:color="auto" w:fill="F7C6A9" w:themeFill="accent3" w:themeFillTint="66"/>
      </w:tcPr>
    </w:tblStylePr>
    <w:tblStylePr w:type="band1Horz">
      <w:tblPr/>
      <w:tcPr>
        <w:shd w:val="clear" w:color="auto" w:fill="F7C6A9" w:themeFill="accent3" w:themeFillTint="66"/>
      </w:tcPr>
    </w:tblStylePr>
  </w:style>
  <w:style w:type="table" w:styleId="-540">
    <w:name w:val="Grid Table 5 Dark Accent 4"/>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BC4"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BF0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BF0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BF0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BF0C" w:themeFill="accent4"/>
      </w:tcPr>
    </w:tblStylePr>
    <w:tblStylePr w:type="band1Vert">
      <w:tblPr/>
      <w:tcPr>
        <w:shd w:val="clear" w:color="auto" w:fill="DFF78B" w:themeFill="accent4" w:themeFillTint="66"/>
      </w:tcPr>
    </w:tblStylePr>
    <w:tblStylePr w:type="band1Horz">
      <w:tblPr/>
      <w:tcPr>
        <w:shd w:val="clear" w:color="auto" w:fill="DFF78B" w:themeFill="accent4" w:themeFillTint="66"/>
      </w:tcPr>
    </w:tblStylePr>
  </w:style>
  <w:style w:type="table" w:styleId="-550">
    <w:name w:val="Grid Table 5 Dark Accent 5"/>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7F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ADAD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ADAD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ADAD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ADADB" w:themeFill="accent5"/>
      </w:tcPr>
    </w:tblStylePr>
    <w:tblStylePr w:type="band1Vert">
      <w:tblPr/>
      <w:tcPr>
        <w:shd w:val="clear" w:color="auto" w:fill="DCF0F0" w:themeFill="accent5" w:themeFillTint="66"/>
      </w:tcPr>
    </w:tblStylePr>
    <w:tblStylePr w:type="band1Horz">
      <w:tblPr/>
      <w:tcPr>
        <w:shd w:val="clear" w:color="auto" w:fill="DCF0F0" w:themeFill="accent5" w:themeFillTint="66"/>
      </w:tcPr>
    </w:tblStylePr>
  </w:style>
  <w:style w:type="table" w:styleId="-560">
    <w:name w:val="Grid Table 5 Dark Accent 6"/>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CEB"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559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559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559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5599" w:themeFill="accent6"/>
      </w:tcPr>
    </w:tblStylePr>
    <w:tblStylePr w:type="band1Vert">
      <w:tblPr/>
      <w:tcPr>
        <w:shd w:val="clear" w:color="auto" w:fill="DAB9D7" w:themeFill="accent6" w:themeFillTint="66"/>
      </w:tcPr>
    </w:tblStylePr>
    <w:tblStylePr w:type="band1Horz">
      <w:tblPr/>
      <w:tcPr>
        <w:shd w:val="clear" w:color="auto" w:fill="DAB9D7" w:themeFill="accent6" w:themeFillTint="66"/>
      </w:tcPr>
    </w:tblStylePr>
  </w:style>
  <w:style w:type="table" w:styleId="-6b">
    <w:name w:val="Grid Table 6 Colorful"/>
    <w:basedOn w:val="a3"/>
    <w:uiPriority w:val="51"/>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1">
    <w:name w:val="Grid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0">
    <w:name w:val="Grid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0">
    <w:name w:val="Grid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0">
    <w:name w:val="Grid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0">
    <w:name w:val="Grid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0">
    <w:name w:val="Grid Table 7 Colorful"/>
    <w:basedOn w:val="a3"/>
    <w:uiPriority w:val="52"/>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720">
    <w:name w:val="Grid Table 7 Colorful Accent 2"/>
    <w:basedOn w:val="a3"/>
    <w:uiPriority w:val="52"/>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730">
    <w:name w:val="Grid Table 7 Colorful Accent 3"/>
    <w:basedOn w:val="a3"/>
    <w:uiPriority w:val="52"/>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740">
    <w:name w:val="Grid Table 7 Colorful Accent 4"/>
    <w:basedOn w:val="a3"/>
    <w:uiPriority w:val="52"/>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750">
    <w:name w:val="Grid Table 7 Colorful Accent 5"/>
    <w:basedOn w:val="a3"/>
    <w:uiPriority w:val="52"/>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760">
    <w:name w:val="Grid Table 7 Colorful Accent 6"/>
    <w:basedOn w:val="a3"/>
    <w:uiPriority w:val="52"/>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character" w:styleId="afffff1">
    <w:name w:val="page number"/>
    <w:basedOn w:val="a2"/>
    <w:uiPriority w:val="99"/>
    <w:semiHidden/>
    <w:unhideWhenUsed/>
    <w:rsid w:val="002D367E"/>
    <w:rPr>
      <w:lang w:val="sv-SE"/>
    </w:rPr>
  </w:style>
  <w:style w:type="paragraph" w:styleId="afffff2">
    <w:name w:val="Signature"/>
    <w:basedOn w:val="a1"/>
    <w:link w:val="afffff3"/>
    <w:uiPriority w:val="99"/>
    <w:rsid w:val="002D367E"/>
    <w:pPr>
      <w:tabs>
        <w:tab w:val="left" w:pos="4253"/>
      </w:tabs>
      <w:spacing w:before="240" w:line="280" w:lineRule="atLeast"/>
      <w:ind w:right="-795"/>
      <w:contextualSpacing/>
    </w:pPr>
  </w:style>
  <w:style w:type="character" w:customStyle="1" w:styleId="afffff3">
    <w:name w:val="Подпись Знак"/>
    <w:basedOn w:val="a2"/>
    <w:link w:val="afffff2"/>
    <w:uiPriority w:val="99"/>
    <w:rsid w:val="002D367E"/>
    <w:rPr>
      <w:lang w:val="sv-SE"/>
    </w:rPr>
  </w:style>
  <w:style w:type="character" w:styleId="afffff4">
    <w:name w:val="endnote reference"/>
    <w:basedOn w:val="a2"/>
    <w:uiPriority w:val="99"/>
    <w:semiHidden/>
    <w:unhideWhenUsed/>
    <w:rsid w:val="002D367E"/>
    <w:rPr>
      <w:vertAlign w:val="superscript"/>
      <w:lang w:val="sv-SE"/>
    </w:rPr>
  </w:style>
  <w:style w:type="paragraph" w:styleId="afffff5">
    <w:name w:val="endnote text"/>
    <w:basedOn w:val="a1"/>
    <w:link w:val="afffff6"/>
    <w:uiPriority w:val="99"/>
    <w:semiHidden/>
    <w:unhideWhenUsed/>
    <w:rsid w:val="002D367E"/>
    <w:pPr>
      <w:spacing w:after="0" w:line="240" w:lineRule="auto"/>
    </w:pPr>
    <w:rPr>
      <w:sz w:val="20"/>
      <w:szCs w:val="20"/>
    </w:rPr>
  </w:style>
  <w:style w:type="character" w:customStyle="1" w:styleId="afffff6">
    <w:name w:val="Текст концевой сноски Знак"/>
    <w:basedOn w:val="a2"/>
    <w:link w:val="afffff5"/>
    <w:uiPriority w:val="99"/>
    <w:semiHidden/>
    <w:rsid w:val="002D367E"/>
    <w:rPr>
      <w:sz w:val="20"/>
      <w:szCs w:val="20"/>
      <w:lang w:val="sv-SE"/>
    </w:rPr>
  </w:style>
  <w:style w:type="character" w:customStyle="1" w:styleId="SmartHyperlink1">
    <w:name w:val="Smart Hyperlink1"/>
    <w:basedOn w:val="a2"/>
    <w:uiPriority w:val="99"/>
    <w:semiHidden/>
    <w:unhideWhenUsed/>
    <w:rsid w:val="002D367E"/>
    <w:rPr>
      <w:u w:val="dotted"/>
      <w:lang w:val="sv-SE"/>
    </w:rPr>
  </w:style>
  <w:style w:type="character" w:customStyle="1" w:styleId="SmartLink1">
    <w:name w:val="SmartLink1"/>
    <w:basedOn w:val="a2"/>
    <w:uiPriority w:val="99"/>
    <w:semiHidden/>
    <w:unhideWhenUsed/>
    <w:rsid w:val="002D367E"/>
    <w:rPr>
      <w:color w:val="0000FF"/>
      <w:u w:val="single"/>
      <w:shd w:val="clear" w:color="auto" w:fill="F3F2F1"/>
      <w:lang w:val="sv-SE"/>
    </w:rPr>
  </w:style>
  <w:style w:type="table" w:styleId="1a">
    <w:name w:val="Table Classic 1"/>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3"/>
    <w:uiPriority w:val="99"/>
    <w:semiHidden/>
    <w:unhideWhenUsed/>
    <w:rsid w:val="002D367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3"/>
    <w:uiPriority w:val="99"/>
    <w:semiHidden/>
    <w:unhideWhenUsed/>
    <w:rsid w:val="002D36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f7">
    <w:name w:val="Strong"/>
    <w:basedOn w:val="a2"/>
    <w:uiPriority w:val="22"/>
    <w:semiHidden/>
    <w:qFormat/>
    <w:rsid w:val="002D367E"/>
    <w:rPr>
      <w:b/>
      <w:bCs/>
      <w:lang w:val="sv-SE"/>
    </w:rPr>
  </w:style>
  <w:style w:type="character" w:styleId="afffff8">
    <w:name w:val="Intense Emphasis"/>
    <w:basedOn w:val="a2"/>
    <w:uiPriority w:val="21"/>
    <w:semiHidden/>
    <w:qFormat/>
    <w:rsid w:val="002D367E"/>
    <w:rPr>
      <w:i/>
      <w:iCs/>
      <w:color w:val="F0B600" w:themeColor="accent1"/>
      <w:lang w:val="sv-SE"/>
    </w:rPr>
  </w:style>
  <w:style w:type="character" w:styleId="afffff9">
    <w:name w:val="Intense Reference"/>
    <w:basedOn w:val="a2"/>
    <w:uiPriority w:val="32"/>
    <w:semiHidden/>
    <w:qFormat/>
    <w:rsid w:val="002D367E"/>
    <w:rPr>
      <w:b/>
      <w:bCs/>
      <w:smallCaps/>
      <w:color w:val="F0B600" w:themeColor="accent1"/>
      <w:spacing w:val="5"/>
      <w:lang w:val="sv-SE"/>
    </w:rPr>
  </w:style>
  <w:style w:type="paragraph" w:styleId="afffffa">
    <w:name w:val="Intense Quote"/>
    <w:basedOn w:val="a1"/>
    <w:next w:val="a1"/>
    <w:link w:val="afffffb"/>
    <w:uiPriority w:val="30"/>
    <w:semiHidden/>
    <w:qFormat/>
    <w:rsid w:val="002D367E"/>
    <w:pPr>
      <w:pBdr>
        <w:top w:val="single" w:sz="4" w:space="10" w:color="F0B600" w:themeColor="accent1"/>
        <w:bottom w:val="single" w:sz="4" w:space="10" w:color="F0B600" w:themeColor="accent1"/>
      </w:pBdr>
      <w:spacing w:before="360" w:after="360"/>
      <w:ind w:left="864" w:right="864"/>
      <w:jc w:val="center"/>
    </w:pPr>
    <w:rPr>
      <w:i/>
      <w:iCs/>
      <w:color w:val="F0B600" w:themeColor="accent1"/>
    </w:rPr>
  </w:style>
  <w:style w:type="character" w:customStyle="1" w:styleId="afffffb">
    <w:name w:val="Выделенная цитата Знак"/>
    <w:basedOn w:val="a2"/>
    <w:link w:val="afffffa"/>
    <w:uiPriority w:val="30"/>
    <w:semiHidden/>
    <w:rsid w:val="002D367E"/>
    <w:rPr>
      <w:i/>
      <w:iCs/>
      <w:color w:val="F0B600" w:themeColor="accent1"/>
      <w:lang w:val="sv-SE"/>
    </w:rPr>
  </w:style>
  <w:style w:type="table" w:styleId="1b">
    <w:name w:val="Table 3D effects 1"/>
    <w:basedOn w:val="a3"/>
    <w:uiPriority w:val="99"/>
    <w:semiHidden/>
    <w:unhideWhenUsed/>
    <w:rsid w:val="002D367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3"/>
    <w:uiPriority w:val="99"/>
    <w:semiHidden/>
    <w:unhideWhenUsed/>
    <w:rsid w:val="002D367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iPriority w:val="99"/>
    <w:semiHidden/>
    <w:unhideWhenUsed/>
    <w:rsid w:val="002D367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uiPriority w:val="99"/>
    <w:semiHidden/>
    <w:unhideWhenUsed/>
    <w:rsid w:val="002D367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3"/>
    <w:uiPriority w:val="99"/>
    <w:semiHidden/>
    <w:unhideWhenUsed/>
    <w:rsid w:val="002D367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uiPriority w:val="99"/>
    <w:semiHidden/>
    <w:unhideWhenUsed/>
    <w:rsid w:val="002D367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uiPriority w:val="99"/>
    <w:semiHidden/>
    <w:unhideWhenUsed/>
    <w:rsid w:val="002D367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uiPriority w:val="99"/>
    <w:semiHidden/>
    <w:unhideWhenUsed/>
    <w:rsid w:val="002D367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List 1"/>
    <w:basedOn w:val="a3"/>
    <w:uiPriority w:val="99"/>
    <w:semiHidden/>
    <w:unhideWhenUsed/>
    <w:rsid w:val="002D367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3"/>
    <w:uiPriority w:val="99"/>
    <w:semiHidden/>
    <w:unhideWhenUsed/>
    <w:rsid w:val="002D367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iPriority w:val="99"/>
    <w:semiHidden/>
    <w:unhideWhenUsed/>
    <w:rsid w:val="002D367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c">
    <w:name w:val="Table List 5"/>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c">
    <w:name w:val="Table List 6"/>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3"/>
    <w:uiPriority w:val="99"/>
    <w:semiHidden/>
    <w:unhideWhenUsed/>
    <w:rsid w:val="002D367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Table Grid 1"/>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3"/>
    <w:uiPriority w:val="99"/>
    <w:semiHidden/>
    <w:unhideWhenUsed/>
    <w:rsid w:val="002D367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uiPriority w:val="99"/>
    <w:semiHidden/>
    <w:unhideWhenUsed/>
    <w:rsid w:val="002D367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uiPriority w:val="99"/>
    <w:semiHidden/>
    <w:unhideWhenUsed/>
    <w:rsid w:val="002D367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semiHidden/>
    <w:unhideWhenUsed/>
    <w:rsid w:val="002D367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semiHidden/>
    <w:unhideWhenUsed/>
    <w:rsid w:val="002D367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3"/>
    <w:uiPriority w:val="40"/>
    <w:rsid w:val="002D36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d">
    <w:name w:val="Table Theme"/>
    <w:basedOn w:val="a3"/>
    <w:uiPriority w:val="99"/>
    <w:semiHidden/>
    <w:unhideWhenUsed/>
    <w:rsid w:val="002D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3"/>
    <w:uiPriority w:val="99"/>
    <w:semiHidden/>
    <w:unhideWhenUsed/>
    <w:rsid w:val="002D367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3"/>
    <w:uiPriority w:val="99"/>
    <w:semiHidden/>
    <w:unhideWhenUsed/>
    <w:rsid w:val="002D367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3"/>
    <w:uiPriority w:val="99"/>
    <w:semiHidden/>
    <w:unhideWhenUsed/>
    <w:rsid w:val="002D367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iagramplatshllare">
    <w:name w:val="Diagramplatshållare"/>
    <w:basedOn w:val="a3"/>
    <w:uiPriority w:val="99"/>
    <w:rsid w:val="002D367E"/>
    <w:pPr>
      <w:spacing w:after="0" w:line="240" w:lineRule="auto"/>
    </w:pPr>
    <w:tblPr>
      <w:tblCellMar>
        <w:left w:w="0" w:type="dxa"/>
        <w:right w:w="57" w:type="dxa"/>
      </w:tblCellMar>
    </w:tblPr>
  </w:style>
  <w:style w:type="numbering" w:customStyle="1" w:styleId="Rubriknumrering">
    <w:name w:val="Rubriknumrering"/>
    <w:uiPriority w:val="99"/>
    <w:rsid w:val="002D367E"/>
    <w:pPr>
      <w:numPr>
        <w:numId w:val="12"/>
      </w:numPr>
    </w:pPr>
  </w:style>
  <w:style w:type="paragraph" w:customStyle="1" w:styleId="Avsndare">
    <w:name w:val="Avsändare"/>
    <w:basedOn w:val="a9"/>
    <w:uiPriority w:val="19"/>
    <w:semiHidden/>
    <w:rsid w:val="002D367E"/>
    <w:pPr>
      <w:spacing w:before="480" w:after="1680"/>
      <w:ind w:left="-624"/>
      <w:contextualSpacing/>
    </w:pPr>
  </w:style>
  <w:style w:type="paragraph" w:customStyle="1" w:styleId="Frsttsbladstext">
    <w:name w:val="Försättsbladstext"/>
    <w:basedOn w:val="a1"/>
    <w:next w:val="a5"/>
    <w:uiPriority w:val="11"/>
    <w:semiHidden/>
    <w:qFormat/>
    <w:rsid w:val="002D367E"/>
    <w:pPr>
      <w:spacing w:before="480" w:after="0"/>
      <w:ind w:left="-567"/>
      <w:outlineLvl w:val="0"/>
    </w:pPr>
    <w:rPr>
      <w:rFonts w:asciiTheme="majorHAnsi" w:hAnsiTheme="majorHAnsi" w:cstheme="majorHAnsi"/>
      <w:color w:val="7F7F7F" w:themeColor="text1" w:themeTint="80"/>
      <w:sz w:val="22"/>
      <w:szCs w:val="22"/>
    </w:rPr>
  </w:style>
  <w:style w:type="table" w:customStyle="1" w:styleId="KEMIrsredovisningOrdlista">
    <w:name w:val="KEMI Årsredovisning/Ordlista"/>
    <w:basedOn w:val="a3"/>
    <w:uiPriority w:val="99"/>
    <w:rsid w:val="002D367E"/>
    <w:pPr>
      <w:spacing w:before="60" w:after="0" w:line="240" w:lineRule="auto"/>
    </w:pPr>
    <w:rPr>
      <w:rFonts w:ascii="Arial" w:hAnsi="Arial"/>
      <w:sz w:val="18"/>
      <w:szCs w:val="20"/>
      <w:lang w:val="sv-SE" w:eastAsia="sv-SE"/>
    </w:rPr>
    <w:tblPr>
      <w:tblStyleRowBandSize w:val="1"/>
      <w:tblStyleColBandSize w:val="1"/>
      <w:tblBorders>
        <w:insideH w:val="single" w:sz="4" w:space="0" w:color="DBDCDD"/>
      </w:tblBorders>
      <w:tblCellMar>
        <w:top w:w="28" w:type="dxa"/>
        <w:bottom w:w="28" w:type="dxa"/>
      </w:tblCellMar>
    </w:tblPr>
    <w:tblStylePr w:type="firstRow">
      <w:pPr>
        <w:jc w:val="left"/>
      </w:pPr>
      <w:rPr>
        <w:b/>
        <w:bCs/>
      </w:rPr>
    </w:tblStylePr>
    <w:tblStylePr w:type="lastRow">
      <w:rPr>
        <w:b w:val="0"/>
        <w:bCs/>
      </w:rPr>
      <w:tblPr/>
      <w:tcPr>
        <w:tcBorders>
          <w:top w:val="nil"/>
          <w:left w:val="nil"/>
          <w:bottom w:val="single" w:sz="4" w:space="0" w:color="BFBFBF"/>
          <w:right w:val="nil"/>
          <w:insideH w:val="nil"/>
          <w:insideV w:val="nil"/>
          <w:tl2br w:val="nil"/>
          <w:tr2bl w:val="nil"/>
        </w:tcBorders>
      </w:tcPr>
    </w:tblStylePr>
    <w:tblStylePr w:type="firstCol">
      <w:rPr>
        <w:b w:val="0"/>
        <w:bCs/>
      </w:rPr>
    </w:tblStylePr>
    <w:tblStylePr w:type="lastCol">
      <w:rPr>
        <w:b w:val="0"/>
        <w:bCs/>
      </w:r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style>
  <w:style w:type="paragraph" w:customStyle="1" w:styleId="Onumreradrubrik1">
    <w:name w:val="Onumrerad rubrik 1"/>
    <w:basedOn w:val="1"/>
    <w:next w:val="a1"/>
    <w:uiPriority w:val="10"/>
    <w:qFormat/>
    <w:rsid w:val="002D367E"/>
    <w:pPr>
      <w:numPr>
        <w:numId w:val="0"/>
      </w:numPr>
    </w:pPr>
    <w:rPr>
      <w:lang w:eastAsia="en-GB"/>
    </w:rPr>
  </w:style>
  <w:style w:type="paragraph" w:customStyle="1" w:styleId="Ruttext">
    <w:name w:val="Ruttext"/>
    <w:basedOn w:val="a1"/>
    <w:uiPriority w:val="11"/>
    <w:qFormat/>
    <w:rsid w:val="002D367E"/>
    <w:pPr>
      <w:spacing w:after="40"/>
    </w:pPr>
    <w:rPr>
      <w:color w:val="000000" w:themeColor="text1"/>
    </w:rPr>
  </w:style>
  <w:style w:type="paragraph" w:customStyle="1" w:styleId="Adressrad">
    <w:name w:val="Adressrad"/>
    <w:basedOn w:val="a9"/>
    <w:uiPriority w:val="22"/>
    <w:semiHidden/>
    <w:qFormat/>
    <w:rsid w:val="00C85B1B"/>
    <w:pPr>
      <w:ind w:right="-164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617799">
      <w:bodyDiv w:val="1"/>
      <w:marLeft w:val="0"/>
      <w:marRight w:val="0"/>
      <w:marTop w:val="0"/>
      <w:marBottom w:val="0"/>
      <w:divBdr>
        <w:top w:val="none" w:sz="0" w:space="0" w:color="auto"/>
        <w:left w:val="none" w:sz="0" w:space="0" w:color="auto"/>
        <w:bottom w:val="none" w:sz="0" w:space="0" w:color="auto"/>
        <w:right w:val="none" w:sz="0" w:space="0" w:color="auto"/>
      </w:divBdr>
    </w:div>
    <w:div w:id="176934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Finansinspektionen">
      <a:dk1>
        <a:sysClr val="windowText" lastClr="000000"/>
      </a:dk1>
      <a:lt1>
        <a:srgbClr val="FFFFFF"/>
      </a:lt1>
      <a:dk2>
        <a:srgbClr val="006A7D"/>
      </a:dk2>
      <a:lt2>
        <a:srgbClr val="FFFFFF"/>
      </a:lt2>
      <a:accent1>
        <a:srgbClr val="F0B600"/>
      </a:accent1>
      <a:accent2>
        <a:srgbClr val="A50044"/>
      </a:accent2>
      <a:accent3>
        <a:srgbClr val="EC732B"/>
      </a:accent3>
      <a:accent4>
        <a:srgbClr val="98BF0C"/>
      </a:accent4>
      <a:accent5>
        <a:srgbClr val="AADADB"/>
      </a:accent5>
      <a:accent6>
        <a:srgbClr val="A05599"/>
      </a:accent6>
      <a:hlink>
        <a:srgbClr val="0070C0"/>
      </a:hlink>
      <a:folHlink>
        <a:srgbClr val="1E1C20"/>
      </a:folHlink>
    </a:clrScheme>
    <a:fontScheme name="Finansinspektionen">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0FEB9654121A4AA36D99D7E49A870D" ma:contentTypeVersion="14" ma:contentTypeDescription="Create a new document." ma:contentTypeScope="" ma:versionID="953b898e54e3ac617a54ff08502c9a4e">
  <xsd:schema xmlns:xsd="http://www.w3.org/2001/XMLSchema" xmlns:xs="http://www.w3.org/2001/XMLSchema" xmlns:p="http://schemas.microsoft.com/office/2006/metadata/properties" xmlns:ns2="f7631102-db1f-44e2-a899-a2087ebcb5b4" xmlns:ns3="9cd506fd-16f4-4c64-a1b7-b6f76db5f3b3" targetNamespace="http://schemas.microsoft.com/office/2006/metadata/properties" ma:root="true" ma:fieldsID="c5c75ad6e9711341ead093b45f99e470" ns2:_="" ns3:_="">
    <xsd:import namespace="f7631102-db1f-44e2-a899-a2087ebcb5b4"/>
    <xsd:import namespace="9cd506fd-16f4-4c64-a1b7-b6f76db5f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31102-db1f-44e2-a899-a2087ebcb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65cc0cb-43da-4870-aea0-c8eb04caef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d506fd-16f4-4c64-a1b7-b6f76db5f3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210012-23f7-4680-934d-540fc18480e1}" ma:internalName="TaxCatchAll" ma:showField="CatchAllData" ma:web="9cd506fd-16f4-4c64-a1b7-b6f76db5f3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xmlns="LPXML_extra15">
  <namn/>
  <titel/>
  <avdelning/>
  <kontakt>
    <telefon/>
    <mobil/>
    <epost/>
    <adress>
      <co/>
      <box/>
      <gata/>
      <postnr/>
      <ort/>
      <land/>
    </adress>
  </kontakt>
  <dokumenttyp/>
  <version/>
  <sklass/>
  <datum/>
  <dnr/>
  <extra01/>
  <extra02/>
  <extra03/>
  <extra04/>
  <extra05/>
  <extra06/>
  <extra07/>
  <extra08/>
  <extra09/>
  <extra10/>
  <extra11/>
  <extra12/>
  <extra13/>
  <extra15/>
</root>
</file>

<file path=customXml/item4.xml><?xml version="1.0" encoding="utf-8"?>
<p:properties xmlns:p="http://schemas.microsoft.com/office/2006/metadata/properties" xmlns:xsi="http://www.w3.org/2001/XMLSchema-instance" xmlns:pc="http://schemas.microsoft.com/office/infopath/2007/PartnerControls">
  <documentManagement>
    <TaxCatchAll xmlns="9cd506fd-16f4-4c64-a1b7-b6f76db5f3b3" xsi:nil="true"/>
    <lcf76f155ced4ddcb4097134ff3c332f xmlns="f7631102-db1f-44e2-a899-a2087ebcb5b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DDA879-52DA-4F10-9C9F-23DCC5D70A26}">
  <ds:schemaRefs>
    <ds:schemaRef ds:uri="http://schemas.openxmlformats.org/officeDocument/2006/bibliography"/>
  </ds:schemaRefs>
</ds:datastoreItem>
</file>

<file path=customXml/itemProps2.xml><?xml version="1.0" encoding="utf-8"?>
<ds:datastoreItem xmlns:ds="http://schemas.openxmlformats.org/officeDocument/2006/customXml" ds:itemID="{96F3F559-3645-492C-A265-A6F1B312D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31102-db1f-44e2-a899-a2087ebcb5b4"/>
    <ds:schemaRef ds:uri="9cd506fd-16f4-4c64-a1b7-b6f76db5f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1BBEC-8B37-4889-80BB-25CF34625C73}">
  <ds:schemaRefs>
    <ds:schemaRef ds:uri="LPXML_extra15"/>
  </ds:schemaRefs>
</ds:datastoreItem>
</file>

<file path=customXml/itemProps4.xml><?xml version="1.0" encoding="utf-8"?>
<ds:datastoreItem xmlns:ds="http://schemas.openxmlformats.org/officeDocument/2006/customXml" ds:itemID="{3E9A4D1E-7C61-410A-8113-7A33595B9D5F}">
  <ds:schemaRefs>
    <ds:schemaRef ds:uri="http://schemas.microsoft.com/office/2006/metadata/properties"/>
    <ds:schemaRef ds:uri="http://schemas.microsoft.com/office/infopath/2007/PartnerControls"/>
    <ds:schemaRef ds:uri="9cd506fd-16f4-4c64-a1b7-b6f76db5f3b3"/>
    <ds:schemaRef ds:uri="f7631102-db1f-44e2-a899-a2087ebcb5b4"/>
  </ds:schemaRefs>
</ds:datastoreItem>
</file>

<file path=customXml/itemProps5.xml><?xml version="1.0" encoding="utf-8"?>
<ds:datastoreItem xmlns:ds="http://schemas.openxmlformats.org/officeDocument/2006/customXml" ds:itemID="{EB8B46B9-40D4-4DBF-B669-E2AA4E8B89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18</Pages>
  <Words>7380</Words>
  <Characters>42808</Characters>
  <Application>Microsoft Office Word</Application>
  <DocSecurity>0</DocSecurity>
  <Lines>356</Lines>
  <Paragraphs>100</Paragraphs>
  <ScaleCrop>false</ScaleCrop>
  <HeadingPairs>
    <vt:vector size="6" baseType="variant">
      <vt:variant>
        <vt:lpstr>Title</vt:lpstr>
      </vt:variant>
      <vt:variant>
        <vt:i4>1</vt:i4>
      </vt:variant>
      <vt:variant>
        <vt:lpstr>Rubrik</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50088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Modin</dc:creator>
  <cp:keywords/>
  <dc:description/>
  <cp:lastModifiedBy>Anastasia Mihov</cp:lastModifiedBy>
  <cp:revision>126</cp:revision>
  <cp:lastPrinted>2025-11-04T08:41:00Z</cp:lastPrinted>
  <dcterms:created xsi:type="dcterms:W3CDTF">2025-10-29T06:39:00Z</dcterms:created>
  <dcterms:modified xsi:type="dcterms:W3CDTF">2026-02-16T09:04:00Z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0x010100E80FEB9654121A4AA36D99D7E49A870D</vt:lpwstr>
  </property>
</Properties>
</file>